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1E" w:rsidRPr="001455A1" w:rsidRDefault="0090161E" w:rsidP="001455A1">
      <w:pPr>
        <w:spacing w:line="360" w:lineRule="auto"/>
        <w:rPr>
          <w:rFonts w:ascii="GHEA Grapalat" w:hAnsi="GHEA Grapalat" w:cs="Arial"/>
          <w:noProof/>
          <w:sz w:val="36"/>
          <w:szCs w:val="36"/>
        </w:rPr>
      </w:pPr>
    </w:p>
    <w:p w:rsidR="00AB6FC7" w:rsidRPr="00AB6FC7" w:rsidRDefault="00AB6FC7" w:rsidP="00AB6FC7">
      <w:pPr>
        <w:spacing w:line="276" w:lineRule="auto"/>
        <w:jc w:val="right"/>
        <w:rPr>
          <w:rFonts w:ascii="GHEA Grapalat" w:hAnsi="GHEA Grapalat"/>
        </w:rPr>
      </w:pPr>
      <w:r w:rsidRPr="00AB6FC7">
        <w:rPr>
          <w:rFonts w:ascii="GHEA Grapalat" w:hAnsi="GHEA Grapalat" w:cs="Sylfaen"/>
          <w:lang w:val="ru-RU"/>
        </w:rPr>
        <w:t>Հավելված</w:t>
      </w:r>
    </w:p>
    <w:p w:rsidR="00AB6FC7" w:rsidRPr="00AB6FC7" w:rsidRDefault="00AB6FC7" w:rsidP="00AB6FC7">
      <w:pPr>
        <w:spacing w:line="276" w:lineRule="auto"/>
        <w:jc w:val="right"/>
        <w:rPr>
          <w:rFonts w:ascii="GHEA Grapalat" w:hAnsi="GHEA Grapalat"/>
        </w:rPr>
      </w:pPr>
      <w:r w:rsidRPr="00AB6FC7">
        <w:rPr>
          <w:rFonts w:ascii="GHEA Grapalat" w:hAnsi="GHEA Grapalat" w:cs="Sylfaen"/>
          <w:lang w:val="ru-RU"/>
        </w:rPr>
        <w:t>ՀՀ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Լոռու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մարզի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Լոռի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Բերդ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համայնքի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ավագանու</w:t>
      </w:r>
    </w:p>
    <w:p w:rsidR="00AB6FC7" w:rsidRPr="00AB6FC7" w:rsidRDefault="00AB6FC7" w:rsidP="00AB6FC7">
      <w:pPr>
        <w:spacing w:line="276" w:lineRule="auto"/>
        <w:jc w:val="right"/>
        <w:rPr>
          <w:rFonts w:ascii="GHEA Grapalat" w:hAnsi="GHEA Grapalat"/>
        </w:rPr>
      </w:pPr>
      <w:r w:rsidRPr="00AB6FC7">
        <w:rPr>
          <w:rFonts w:ascii="GHEA Grapalat" w:hAnsi="GHEA Grapalat"/>
        </w:rPr>
        <w:t>2023</w:t>
      </w:r>
      <w:r w:rsidRPr="00AB6FC7">
        <w:rPr>
          <w:rFonts w:ascii="GHEA Grapalat" w:hAnsi="GHEA Grapalat" w:cs="Sylfaen"/>
          <w:lang w:val="ru-RU"/>
        </w:rPr>
        <w:t>թ</w:t>
      </w:r>
      <w:r w:rsidRPr="00AB6FC7">
        <w:rPr>
          <w:rFonts w:ascii="GHEA Grapalat" w:hAnsi="GHEA Grapalat"/>
        </w:rPr>
        <w:t xml:space="preserve">. </w:t>
      </w:r>
      <w:r w:rsidRPr="00AB6FC7">
        <w:rPr>
          <w:rFonts w:ascii="GHEA Grapalat" w:hAnsi="GHEA Grapalat" w:cs="Sylfaen"/>
          <w:lang w:val="ru-RU"/>
        </w:rPr>
        <w:t>հ</w:t>
      </w:r>
      <w:r w:rsidRPr="00AB6FC7">
        <w:rPr>
          <w:rFonts w:ascii="GHEA Grapalat" w:hAnsi="GHEA Grapalat" w:cs="Sylfaen"/>
        </w:rPr>
        <w:t>ոկտեմբերի</w:t>
      </w:r>
      <w:r w:rsidRPr="00AB6FC7">
        <w:rPr>
          <w:rFonts w:ascii="GHEA Grapalat" w:hAnsi="GHEA Grapalat"/>
        </w:rPr>
        <w:t xml:space="preserve"> 12-</w:t>
      </w:r>
      <w:r w:rsidRPr="00AB6FC7">
        <w:rPr>
          <w:rFonts w:ascii="GHEA Grapalat" w:hAnsi="GHEA Grapalat" w:cs="Sylfaen"/>
          <w:lang w:val="ru-RU"/>
        </w:rPr>
        <w:t>ի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թիվ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/>
          <w:u w:val="single"/>
        </w:rPr>
        <w:t xml:space="preserve">    -</w:t>
      </w:r>
      <w:r>
        <w:rPr>
          <w:rFonts w:ascii="GHEA Grapalat" w:hAnsi="GHEA Grapalat" w:cs="Sylfaen"/>
          <w:u w:val="single"/>
        </w:rPr>
        <w:t>Ն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որոշման</w:t>
      </w:r>
    </w:p>
    <w:p w:rsidR="00AB6FC7" w:rsidRPr="00AB6FC7" w:rsidRDefault="00AB6FC7" w:rsidP="00AB6FC7">
      <w:pPr>
        <w:spacing w:line="276" w:lineRule="auto"/>
        <w:jc w:val="right"/>
        <w:rPr>
          <w:rFonts w:ascii="GHEA Grapalat" w:hAnsi="GHEA Grapalat"/>
        </w:rPr>
      </w:pPr>
      <w:r w:rsidRPr="00AB6FC7">
        <w:rPr>
          <w:rFonts w:ascii="GHEA Grapalat" w:hAnsi="GHEA Grapalat" w:cs="Sylfaen"/>
          <w:lang w:val="ru-RU"/>
        </w:rPr>
        <w:t>ՀՀ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Լոռու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մարզի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Լոռի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Բերդ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համայնքի</w:t>
      </w:r>
      <w:r w:rsidRPr="00AB6FC7">
        <w:rPr>
          <w:rFonts w:ascii="GHEA Grapalat" w:hAnsi="GHEA Grapalat"/>
        </w:rPr>
        <w:t xml:space="preserve"> </w:t>
      </w:r>
      <w:r w:rsidRPr="00AB6FC7">
        <w:rPr>
          <w:rFonts w:ascii="GHEA Grapalat" w:hAnsi="GHEA Grapalat" w:cs="Sylfaen"/>
          <w:lang w:val="ru-RU"/>
        </w:rPr>
        <w:t>ղեկավար</w:t>
      </w:r>
      <w:r w:rsidRPr="00AB6FC7">
        <w:rPr>
          <w:rFonts w:ascii="GHEA Grapalat" w:hAnsi="GHEA Grapalat"/>
        </w:rPr>
        <w:t>`</w:t>
      </w:r>
    </w:p>
    <w:p w:rsidR="00AB6FC7" w:rsidRPr="00040874" w:rsidRDefault="00AB6FC7" w:rsidP="00AB6FC7">
      <w:pPr>
        <w:spacing w:line="276" w:lineRule="auto"/>
        <w:jc w:val="right"/>
        <w:rPr>
          <w:rFonts w:ascii="GHEA Grapalat" w:hAnsi="GHEA Grapalat"/>
          <w:b/>
        </w:rPr>
      </w:pPr>
      <w:r w:rsidRPr="00AB6FC7">
        <w:rPr>
          <w:rFonts w:ascii="GHEA Grapalat" w:hAnsi="GHEA Grapalat"/>
          <w:b/>
        </w:rPr>
        <w:t xml:space="preserve">                                        </w:t>
      </w:r>
      <w:r w:rsidRPr="00AB6FC7">
        <w:rPr>
          <w:rFonts w:ascii="GHEA Grapalat" w:hAnsi="GHEA Grapalat" w:cs="Sylfaen"/>
          <w:b/>
          <w:lang w:val="ru-RU"/>
        </w:rPr>
        <w:t>Ա</w:t>
      </w:r>
      <w:r w:rsidRPr="00040874">
        <w:rPr>
          <w:rFonts w:ascii="GHEA Grapalat" w:hAnsi="GHEA Grapalat"/>
          <w:b/>
        </w:rPr>
        <w:t xml:space="preserve">. </w:t>
      </w:r>
      <w:r w:rsidRPr="00AB6FC7">
        <w:rPr>
          <w:rFonts w:ascii="GHEA Grapalat" w:hAnsi="GHEA Grapalat" w:cs="Sylfaen"/>
          <w:b/>
          <w:lang w:val="ru-RU"/>
        </w:rPr>
        <w:t>ՆԵՐՍԻՍՅԱՆ</w:t>
      </w:r>
    </w:p>
    <w:p w:rsidR="003D212F" w:rsidRPr="00AB6FC7" w:rsidRDefault="003D212F" w:rsidP="00AB6FC7">
      <w:pPr>
        <w:spacing w:after="120" w:line="276" w:lineRule="auto"/>
        <w:ind w:hanging="180"/>
        <w:jc w:val="right"/>
        <w:rPr>
          <w:rFonts w:ascii="GHEA Grapalat" w:hAnsi="GHEA Grapalat" w:cs="Sylfaen"/>
          <w:spacing w:val="70"/>
          <w:lang w:val="hy-AM"/>
        </w:rPr>
      </w:pPr>
    </w:p>
    <w:p w:rsidR="003D212F" w:rsidRPr="007105F9" w:rsidRDefault="003D212F" w:rsidP="009C4525">
      <w:pPr>
        <w:tabs>
          <w:tab w:val="left" w:pos="993"/>
        </w:tabs>
        <w:spacing w:line="360" w:lineRule="auto"/>
        <w:jc w:val="both"/>
        <w:rPr>
          <w:rFonts w:ascii="GHEA Grapalat" w:hAnsi="GHEA Grapalat" w:cs="Sylfaen"/>
          <w:b/>
          <w:spacing w:val="70"/>
          <w:sz w:val="28"/>
          <w:szCs w:val="28"/>
          <w:lang w:val="hy-AM"/>
        </w:rPr>
      </w:pPr>
    </w:p>
    <w:p w:rsidR="003D212F" w:rsidRPr="00471564" w:rsidRDefault="003D212F" w:rsidP="00471564">
      <w:pPr>
        <w:spacing w:after="120" w:line="360" w:lineRule="auto"/>
        <w:ind w:hanging="180"/>
        <w:jc w:val="center"/>
        <w:rPr>
          <w:rFonts w:ascii="GHEA Grapalat" w:hAnsi="GHEA Grapalat" w:cs="Sylfaen"/>
          <w:b/>
          <w:spacing w:val="64"/>
          <w:sz w:val="36"/>
          <w:szCs w:val="36"/>
          <w:lang w:val="hy-AM"/>
        </w:rPr>
      </w:pPr>
    </w:p>
    <w:p w:rsidR="00471564" w:rsidRDefault="00471564" w:rsidP="00471564">
      <w:pPr>
        <w:spacing w:after="120" w:line="360" w:lineRule="auto"/>
        <w:ind w:hanging="180"/>
        <w:jc w:val="center"/>
        <w:rPr>
          <w:rFonts w:ascii="GHEA Grapalat" w:hAnsi="GHEA Grapalat"/>
          <w:b/>
          <w:sz w:val="36"/>
          <w:szCs w:val="36"/>
        </w:rPr>
      </w:pPr>
    </w:p>
    <w:p w:rsidR="003D212F" w:rsidRPr="00471564" w:rsidRDefault="00471564" w:rsidP="00471564">
      <w:pPr>
        <w:spacing w:after="120" w:line="360" w:lineRule="auto"/>
        <w:ind w:hanging="180"/>
        <w:jc w:val="center"/>
        <w:rPr>
          <w:rFonts w:ascii="GHEA Grapalat" w:hAnsi="GHEA Grapalat" w:cs="Sylfaen"/>
          <w:b/>
          <w:spacing w:val="64"/>
          <w:sz w:val="36"/>
          <w:szCs w:val="36"/>
        </w:rPr>
      </w:pPr>
      <w:r w:rsidRPr="00471564">
        <w:rPr>
          <w:rFonts w:ascii="GHEA Grapalat" w:hAnsi="GHEA Grapalat"/>
          <w:b/>
          <w:sz w:val="36"/>
          <w:szCs w:val="36"/>
          <w:lang w:val="hy-AM"/>
        </w:rPr>
        <w:t>Ծ</w:t>
      </w:r>
      <w:r>
        <w:rPr>
          <w:rFonts w:ascii="GHEA Grapalat" w:hAnsi="GHEA Grapalat"/>
          <w:b/>
          <w:sz w:val="36"/>
          <w:szCs w:val="36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Ր</w:t>
      </w:r>
      <w:r>
        <w:rPr>
          <w:rFonts w:ascii="GHEA Grapalat" w:hAnsi="GHEA Grapalat"/>
          <w:b/>
          <w:sz w:val="36"/>
          <w:szCs w:val="36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Ա</w:t>
      </w:r>
      <w:r>
        <w:rPr>
          <w:rFonts w:ascii="GHEA Grapalat" w:hAnsi="GHEA Grapalat"/>
          <w:b/>
          <w:sz w:val="36"/>
          <w:szCs w:val="36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Գ</w:t>
      </w:r>
      <w:r>
        <w:rPr>
          <w:rFonts w:ascii="GHEA Grapalat" w:hAnsi="GHEA Grapalat"/>
          <w:b/>
          <w:sz w:val="36"/>
          <w:szCs w:val="36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Ի</w:t>
      </w:r>
      <w:r>
        <w:rPr>
          <w:rFonts w:ascii="GHEA Grapalat" w:hAnsi="GHEA Grapalat"/>
          <w:b/>
          <w:sz w:val="36"/>
          <w:szCs w:val="36"/>
        </w:rPr>
        <w:t xml:space="preserve"> </w:t>
      </w:r>
      <w:r w:rsidRPr="00471564">
        <w:rPr>
          <w:rFonts w:ascii="GHEA Grapalat" w:hAnsi="GHEA Grapalat"/>
          <w:b/>
          <w:sz w:val="36"/>
          <w:szCs w:val="36"/>
          <w:lang w:val="hy-AM"/>
        </w:rPr>
        <w:t>Ր</w:t>
      </w:r>
    </w:p>
    <w:p w:rsidR="00AB6FC7" w:rsidRDefault="00195826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  <w:r w:rsidRPr="007105F9">
        <w:rPr>
          <w:rFonts w:ascii="GHEA Grapalat" w:hAnsi="GHEA Grapalat"/>
          <w:b/>
          <w:color w:val="auto"/>
          <w:lang w:val="hy-AM"/>
        </w:rPr>
        <w:t xml:space="preserve">ԼՈՌՈՒ ՄԱՐԶԻ ԼՈՌԻ ԲԵՐԴԻ </w:t>
      </w:r>
      <w:r w:rsidR="0057565C">
        <w:rPr>
          <w:rFonts w:ascii="GHEA Grapalat" w:hAnsi="GHEA Grapalat"/>
          <w:b/>
          <w:color w:val="auto"/>
          <w:lang w:val="hy-AM"/>
        </w:rPr>
        <w:t>ՀԱՄԱՅՆՔ</w:t>
      </w:r>
      <w:r w:rsidRPr="007105F9">
        <w:rPr>
          <w:rFonts w:ascii="GHEA Grapalat" w:hAnsi="GHEA Grapalat"/>
          <w:b/>
          <w:color w:val="auto"/>
          <w:lang w:val="hy-AM"/>
        </w:rPr>
        <w:t>Ի</w:t>
      </w:r>
    </w:p>
    <w:p w:rsidR="009A2A6F" w:rsidRDefault="00195826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  <w:r w:rsidRPr="007105F9">
        <w:rPr>
          <w:rFonts w:ascii="GHEA Grapalat" w:hAnsi="GHEA Grapalat"/>
          <w:b/>
          <w:color w:val="auto"/>
          <w:lang w:val="hy-AM"/>
        </w:rPr>
        <w:t>202</w:t>
      </w:r>
      <w:r w:rsidR="00DE4723" w:rsidRPr="00DE4723">
        <w:rPr>
          <w:rFonts w:ascii="GHEA Grapalat" w:hAnsi="GHEA Grapalat"/>
          <w:b/>
          <w:color w:val="auto"/>
          <w:lang w:val="hy-AM"/>
        </w:rPr>
        <w:t>4</w:t>
      </w:r>
      <w:r w:rsidRPr="007105F9">
        <w:rPr>
          <w:rFonts w:ascii="GHEA Grapalat" w:hAnsi="GHEA Grapalat"/>
          <w:b/>
          <w:color w:val="auto"/>
          <w:lang w:val="hy-AM"/>
        </w:rPr>
        <w:t>-202</w:t>
      </w:r>
      <w:r w:rsidR="00DE4723" w:rsidRPr="00DE4723">
        <w:rPr>
          <w:rFonts w:ascii="GHEA Grapalat" w:hAnsi="GHEA Grapalat"/>
          <w:b/>
          <w:color w:val="auto"/>
          <w:lang w:val="hy-AM"/>
        </w:rPr>
        <w:t xml:space="preserve">6 </w:t>
      </w:r>
      <w:r w:rsidRPr="007105F9">
        <w:rPr>
          <w:rFonts w:ascii="GHEA Grapalat" w:hAnsi="GHEA Grapalat"/>
          <w:b/>
          <w:color w:val="auto"/>
          <w:lang w:val="hy-AM"/>
        </w:rPr>
        <w:t xml:space="preserve">ԹՎԱԿԱՆՆԵՐԻ ՄԻՋՆԱԺԱՄԿԵՏ ԾԱԽՍԵՐԻ </w:t>
      </w: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</w:rPr>
      </w:pPr>
    </w:p>
    <w:p w:rsid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</w:rPr>
      </w:pPr>
    </w:p>
    <w:p w:rsidR="00F073B0" w:rsidRPr="009A2A6F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A2A6F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2024-2026 </w:t>
      </w:r>
      <w:r w:rsidRPr="009A2A6F">
        <w:rPr>
          <w:rFonts w:ascii="GHEA Grapalat" w:hAnsi="GHEA Grapalat"/>
          <w:b/>
          <w:color w:val="auto"/>
          <w:sz w:val="24"/>
          <w:szCs w:val="24"/>
        </w:rPr>
        <w:t>ԹԹ.</w:t>
      </w:r>
      <w:r w:rsidR="00195826" w:rsidRPr="009A2A6F">
        <w:rPr>
          <w:rFonts w:ascii="GHEA Grapalat" w:hAnsi="GHEA Grapalat"/>
          <w:b/>
          <w:sz w:val="24"/>
          <w:szCs w:val="24"/>
          <w:lang w:val="hy-AM"/>
        </w:rPr>
        <w:br w:type="page"/>
      </w:r>
      <w:bookmarkStart w:id="0" w:name="_Toc107428564"/>
    </w:p>
    <w:p w:rsidR="00603B47" w:rsidRPr="00CD1C9F" w:rsidRDefault="00603B47" w:rsidP="006E79A8">
      <w:pPr>
        <w:pStyle w:val="1"/>
        <w:spacing w:line="276" w:lineRule="auto"/>
        <w:jc w:val="center"/>
        <w:rPr>
          <w:rFonts w:ascii="GHEA Grapalat" w:hAnsi="GHEA Grapalat"/>
          <w:b/>
          <w:bCs/>
          <w:color w:val="auto"/>
          <w:sz w:val="24"/>
          <w:lang w:val="hy-AM"/>
        </w:rPr>
      </w:pPr>
    </w:p>
    <w:bookmarkEnd w:id="0"/>
    <w:p w:rsidR="00040874" w:rsidRPr="00CD1C9F" w:rsidRDefault="00040874" w:rsidP="00040874">
      <w:pPr>
        <w:pStyle w:val="1"/>
        <w:spacing w:line="276" w:lineRule="auto"/>
        <w:jc w:val="center"/>
        <w:rPr>
          <w:rFonts w:ascii="GHEA Grapalat" w:hAnsi="GHEA Grapalat"/>
          <w:b/>
          <w:bCs/>
          <w:color w:val="auto"/>
          <w:sz w:val="24"/>
          <w:lang w:val="hy-AM"/>
        </w:rPr>
      </w:pPr>
      <w:r w:rsidRPr="007105F9">
        <w:rPr>
          <w:rFonts w:ascii="GHEA Grapalat" w:hAnsi="GHEA Grapalat"/>
          <w:b/>
          <w:bCs/>
          <w:color w:val="auto"/>
          <w:sz w:val="24"/>
          <w:lang w:val="hy-AM"/>
        </w:rPr>
        <w:t>ՆԵՐԱԾՈՒԹՅՈՒՆ</w:t>
      </w:r>
    </w:p>
    <w:p w:rsidR="00040874" w:rsidRPr="00CD1C9F" w:rsidRDefault="00040874" w:rsidP="00040874">
      <w:pPr>
        <w:rPr>
          <w:lang w:val="hy-AM"/>
        </w:rPr>
      </w:pPr>
    </w:p>
    <w:p w:rsidR="00040874" w:rsidRPr="006E79A8" w:rsidRDefault="00040874" w:rsidP="00040874">
      <w:pPr>
        <w:pStyle w:val="ab"/>
        <w:spacing w:line="276" w:lineRule="auto"/>
        <w:ind w:firstLine="450"/>
        <w:rPr>
          <w:rFonts w:ascii="GHEA Grapalat" w:hAnsi="GHEA Grapalat" w:cs="Arial"/>
          <w:noProof/>
          <w:sz w:val="24"/>
          <w:szCs w:val="24"/>
          <w:lang w:val="hy-AM"/>
        </w:rPr>
      </w:pPr>
      <w:r w:rsidRPr="006E79A8">
        <w:rPr>
          <w:rFonts w:ascii="GHEA Grapalat" w:hAnsi="GHEA Grapalat"/>
          <w:sz w:val="24"/>
          <w:szCs w:val="24"/>
          <w:lang w:val="hy-AM"/>
        </w:rPr>
        <w:t xml:space="preserve">        Լոռի Բերդ համայնքի 2024-2026 թվականների միջնաժամկետ ծախսային ծրագիրը (այսուհետև՝ ՄԺԾԾ) համայնքի առաջիկա երեք տարիների զարգացման ռազմավարական ֆինանսական փաստաթուղթ է, որի հիմքում ընկած են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համայնքի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զարգացման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հնգամյա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ծրագրերով սահմանված համայնքի զարգացման հիմնախնդիրները</w:t>
      </w:r>
      <w:r>
        <w:rPr>
          <w:rFonts w:ascii="GHEA Grapalat" w:hAnsi="GHEA Grapalat" w:cs="Sylfaen"/>
          <w:noProof/>
          <w:sz w:val="24"/>
          <w:szCs w:val="24"/>
          <w:lang w:val="hy-AM"/>
        </w:rPr>
        <w:t>,</w:t>
      </w:r>
      <w:r w:rsidRPr="00CD1C9F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CD1C9F">
        <w:rPr>
          <w:rFonts w:asciiTheme="minorHAnsi" w:hAnsiTheme="minorHAnsi" w:cs="Sylfaen"/>
          <w:noProof/>
          <w:sz w:val="24"/>
          <w:szCs w:val="24"/>
          <w:lang w:val="hy-AM"/>
        </w:rPr>
        <w:t xml:space="preserve">ինչպես նաև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ծրագրերով որդեգրված</w:t>
      </w:r>
      <w:r w:rsidRPr="006E79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E79A8">
        <w:rPr>
          <w:rFonts w:ascii="GHEA Grapalat" w:hAnsi="GHEA Grapalat" w:cs="Arial"/>
          <w:noProof/>
          <w:sz w:val="24"/>
          <w:szCs w:val="24"/>
          <w:lang w:val="hy-AM"/>
        </w:rPr>
        <w:t>առաջնահերթ ուղղությունները, որոնք արտացոլված են վերջին տարիներին ՀՀ ֆինանսների նախարարության  կողմից մշակված գերակայություններում:</w:t>
      </w:r>
      <w:r w:rsidRPr="006E79A8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040874" w:rsidRPr="00CD1C9F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6E79A8">
        <w:rPr>
          <w:rFonts w:ascii="GHEA Grapalat" w:hAnsi="GHEA Grapalat"/>
          <w:lang w:val="hy-AM"/>
        </w:rPr>
        <w:t xml:space="preserve">       2024-2026 թվականների միջնաժամկետ հատվածում Լոռի Բերդ համայնքի տնտեսական քաղաքականության հիմնական ուղղություններն  են.</w:t>
      </w:r>
    </w:p>
    <w:p w:rsidR="00040874" w:rsidRPr="00CD1C9F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Pr="006E79A8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6E79A8">
        <w:rPr>
          <w:rFonts w:ascii="GHEA Grapalat" w:hAnsi="GHEA Grapalat"/>
          <w:b/>
          <w:u w:val="single"/>
          <w:lang w:val="hy-AM"/>
        </w:rPr>
        <w:t>Գյուղատնեսության բնագավառում</w:t>
      </w:r>
    </w:p>
    <w:p w:rsidR="00040874" w:rsidRPr="00CD198A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CD198A">
        <w:rPr>
          <w:rFonts w:ascii="GHEA Grapalat" w:hAnsi="GHEA Grapalat"/>
          <w:lang w:val="hy-AM"/>
        </w:rPr>
        <w:t>-</w:t>
      </w:r>
      <w:r w:rsidRPr="00CD198A">
        <w:rPr>
          <w:rFonts w:ascii="GHEA Grapalat" w:hAnsi="GHEA Grapalat"/>
          <w:noProof/>
          <w:lang w:val="hy-AM"/>
        </w:rPr>
        <w:t xml:space="preserve"> Իրականացնել ոռոգման ցանցերի կառուցնան և արդիականացման աշխատանքներ՝ նվազագույնի հասցնելու համար անմշակ վարելահողերի քանակը: Այս նպատակին հասնելու համար նախատեսվում է իրականացնել ոռոգման ցանցերի կառուցում էլեկտրական պոմպակայաններով, որոնք կսնուցվեն տեղադրվող ֆոտովոլտային կայանների միջոցով:</w:t>
      </w:r>
    </w:p>
    <w:p w:rsidR="00040874" w:rsidRPr="00FA5A9B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CD198A">
        <w:rPr>
          <w:rFonts w:ascii="GHEA Grapalat" w:hAnsi="GHEA Grapalat"/>
          <w:noProof/>
          <w:lang w:val="hy-AM"/>
        </w:rPr>
        <w:t>-Համագործակցելով այլ</w:t>
      </w:r>
      <w:r w:rsidRPr="005E538D">
        <w:rPr>
          <w:rFonts w:ascii="GHEA Grapalat" w:hAnsi="GHEA Grapalat"/>
          <w:noProof/>
          <w:lang w:val="hy-AM"/>
        </w:rPr>
        <w:t xml:space="preserve"> ներդրողների հետ և սուբվենցիոն ծրագրերով ձեռք բերել նոր գյուղատնտեսական տեխնիկա:</w:t>
      </w:r>
    </w:p>
    <w:p w:rsidR="00040874" w:rsidRPr="00FA5A9B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</w:p>
    <w:p w:rsidR="00040874" w:rsidRPr="007105F9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noProof/>
          <w:u w:val="single"/>
          <w:lang w:val="hy-AM"/>
        </w:rPr>
      </w:pPr>
      <w:r>
        <w:rPr>
          <w:rFonts w:ascii="GHEA Grapalat" w:hAnsi="GHEA Grapalat"/>
          <w:b/>
          <w:noProof/>
          <w:u w:val="single"/>
        </w:rPr>
        <w:t>Տրանսպորտի</w:t>
      </w:r>
      <w:r w:rsidRPr="007105F9">
        <w:rPr>
          <w:rFonts w:ascii="GHEA Grapalat" w:hAnsi="GHEA Grapalat"/>
          <w:b/>
          <w:noProof/>
          <w:u w:val="single"/>
          <w:lang w:val="hy-AM"/>
        </w:rPr>
        <w:t xml:space="preserve"> բնագավառում</w:t>
      </w:r>
    </w:p>
    <w:p w:rsidR="00040874" w:rsidRPr="00FA5A9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noProof/>
          <w:lang w:val="hy-AM"/>
        </w:rPr>
        <w:t xml:space="preserve">- </w:t>
      </w:r>
      <w:r w:rsidRPr="00FA5A9B">
        <w:rPr>
          <w:rFonts w:ascii="GHEA Grapalat" w:hAnsi="GHEA Grapalat" w:cs="Arial"/>
          <w:noProof/>
          <w:lang w:val="hy-AM"/>
        </w:rPr>
        <w:t>Շ</w:t>
      </w:r>
      <w:r w:rsidRPr="007105F9">
        <w:rPr>
          <w:rFonts w:ascii="GHEA Grapalat" w:hAnsi="GHEA Grapalat" w:cs="Arial"/>
          <w:noProof/>
          <w:lang w:val="hy-AM"/>
        </w:rPr>
        <w:t xml:space="preserve">արունակել ներհամայնքային ճանապարհների </w:t>
      </w:r>
      <w:r w:rsidRPr="003E5D25">
        <w:rPr>
          <w:rFonts w:ascii="GHEA Grapalat" w:hAnsi="GHEA Grapalat" w:cs="Arial"/>
          <w:noProof/>
          <w:lang w:val="hy-AM"/>
        </w:rPr>
        <w:t xml:space="preserve">կանոնավոր տուֆ քարով սալարկման </w:t>
      </w:r>
      <w:r>
        <w:rPr>
          <w:rFonts w:ascii="GHEA Grapalat" w:hAnsi="GHEA Grapalat" w:cs="Arial"/>
          <w:noProof/>
          <w:lang w:val="hy-AM"/>
        </w:rPr>
        <w:t>աշխատանքները</w:t>
      </w:r>
      <w:r w:rsidRPr="006E79A8">
        <w:rPr>
          <w:rFonts w:ascii="GHEA Grapalat" w:hAnsi="GHEA Grapalat" w:cs="Arial"/>
          <w:noProof/>
          <w:lang w:val="hy-AM"/>
        </w:rPr>
        <w:t>՝</w:t>
      </w:r>
      <w:r w:rsidRPr="007105F9">
        <w:rPr>
          <w:rFonts w:ascii="GHEA Grapalat" w:hAnsi="GHEA Grapalat" w:cs="Arial"/>
          <w:noProof/>
          <w:lang w:val="hy-AM"/>
        </w:rPr>
        <w:t xml:space="preserve"> </w:t>
      </w:r>
      <w:r w:rsidRPr="003E5D25">
        <w:rPr>
          <w:rFonts w:ascii="GHEA Grapalat" w:hAnsi="GHEA Grapalat" w:cs="Arial"/>
          <w:noProof/>
          <w:lang w:val="hy-AM"/>
        </w:rPr>
        <w:t>նվազագույնի հասցնել</w:t>
      </w:r>
      <w:r w:rsidRPr="006E79A8">
        <w:rPr>
          <w:rFonts w:ascii="GHEA Grapalat" w:hAnsi="GHEA Grapalat" w:cs="Arial"/>
          <w:noProof/>
          <w:lang w:val="hy-AM"/>
        </w:rPr>
        <w:t>ով ներհամայնքային</w:t>
      </w:r>
      <w:r w:rsidRPr="003E5D25">
        <w:rPr>
          <w:rFonts w:ascii="GHEA Grapalat" w:hAnsi="GHEA Grapalat" w:cs="Arial"/>
          <w:noProof/>
          <w:lang w:val="hy-AM"/>
        </w:rPr>
        <w:t xml:space="preserve"> անբարեկարգ ճանապարհների </w:t>
      </w:r>
      <w:r>
        <w:rPr>
          <w:rFonts w:ascii="GHEA Grapalat" w:hAnsi="GHEA Grapalat" w:cs="Arial"/>
          <w:noProof/>
          <w:lang w:val="hy-AM"/>
        </w:rPr>
        <w:t>մակերեսը</w:t>
      </w:r>
      <w:r w:rsidRPr="00FA5A9B">
        <w:rPr>
          <w:rFonts w:ascii="GHEA Grapalat" w:hAnsi="GHEA Grapalat"/>
          <w:lang w:val="hy-AM"/>
        </w:rPr>
        <w:t>:</w:t>
      </w:r>
    </w:p>
    <w:p w:rsidR="00040874" w:rsidRPr="00FA5A9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- </w:t>
      </w:r>
      <w:r w:rsidRPr="00FA5A9B">
        <w:rPr>
          <w:rFonts w:ascii="GHEA Grapalat" w:hAnsi="GHEA Grapalat"/>
          <w:lang w:val="hy-AM"/>
        </w:rPr>
        <w:t>Ս</w:t>
      </w:r>
      <w:r w:rsidRPr="007B1D4C">
        <w:rPr>
          <w:rFonts w:ascii="GHEA Grapalat" w:hAnsi="GHEA Grapalat"/>
          <w:lang w:val="hy-AM"/>
        </w:rPr>
        <w:t xml:space="preserve">ուբվենցիոն ծրագրով ձեռք բերել միկրոավտոբուսներ, որոնք կծառայեն </w:t>
      </w:r>
      <w:r w:rsidRPr="00F514BC">
        <w:rPr>
          <w:rFonts w:ascii="GHEA Grapalat" w:hAnsi="GHEA Grapalat"/>
          <w:lang w:val="hy-AM"/>
        </w:rPr>
        <w:t>բնակչության ներհանայնքային փոխադրումների իրականացման համար:</w:t>
      </w:r>
    </w:p>
    <w:p w:rsidR="00040874" w:rsidRPr="00FA5A9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Pr="006E79A8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7105F9">
        <w:rPr>
          <w:rFonts w:ascii="GHEA Grapalat" w:hAnsi="GHEA Grapalat" w:cs="Arial"/>
          <w:b/>
          <w:noProof/>
          <w:u w:val="single"/>
          <w:lang w:val="hy-AM"/>
        </w:rPr>
        <w:t>Քաղա</w:t>
      </w:r>
      <w:r w:rsidRPr="007105F9">
        <w:rPr>
          <w:rFonts w:ascii="GHEA Grapalat" w:hAnsi="GHEA Grapalat"/>
          <w:b/>
          <w:noProof/>
          <w:u w:val="single"/>
          <w:lang w:val="hy-AM"/>
        </w:rPr>
        <w:softHyphen/>
      </w:r>
      <w:r w:rsidRPr="007105F9">
        <w:rPr>
          <w:rFonts w:ascii="GHEA Grapalat" w:hAnsi="GHEA Grapalat" w:cs="Arial"/>
          <w:b/>
          <w:noProof/>
          <w:u w:val="single"/>
          <w:lang w:val="hy-AM"/>
        </w:rPr>
        <w:t>քա</w:t>
      </w:r>
      <w:r w:rsidRPr="007105F9">
        <w:rPr>
          <w:rFonts w:ascii="GHEA Grapalat" w:hAnsi="GHEA Grapalat"/>
          <w:b/>
          <w:noProof/>
          <w:u w:val="single"/>
          <w:lang w:val="hy-AM"/>
        </w:rPr>
        <w:softHyphen/>
      </w:r>
      <w:r w:rsidRPr="007105F9">
        <w:rPr>
          <w:rFonts w:ascii="GHEA Grapalat" w:hAnsi="GHEA Grapalat" w:cs="Arial"/>
          <w:b/>
          <w:noProof/>
          <w:u w:val="single"/>
          <w:lang w:val="hy-AM"/>
        </w:rPr>
        <w:t>շի</w:t>
      </w:r>
      <w:r w:rsidRPr="007105F9">
        <w:rPr>
          <w:rFonts w:ascii="GHEA Grapalat" w:hAnsi="GHEA Grapalat"/>
          <w:b/>
          <w:noProof/>
          <w:u w:val="single"/>
          <w:lang w:val="hy-AM"/>
        </w:rPr>
        <w:softHyphen/>
      </w:r>
      <w:r w:rsidRPr="007105F9">
        <w:rPr>
          <w:rFonts w:ascii="GHEA Grapalat" w:hAnsi="GHEA Grapalat" w:cs="Arial"/>
          <w:b/>
          <w:noProof/>
          <w:u w:val="single"/>
          <w:lang w:val="hy-AM"/>
        </w:rPr>
        <w:t>նության</w:t>
      </w:r>
      <w:r w:rsidRPr="007105F9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7105F9">
        <w:rPr>
          <w:rFonts w:ascii="GHEA Grapalat" w:hAnsi="GHEA Grapalat" w:cs="Arial"/>
          <w:b/>
          <w:noProof/>
          <w:u w:val="single"/>
          <w:lang w:val="hy-AM"/>
        </w:rPr>
        <w:t>բնագավառում</w:t>
      </w:r>
    </w:p>
    <w:p w:rsidR="00040874" w:rsidRPr="00FA5A9B" w:rsidRDefault="00040874" w:rsidP="00040874">
      <w:p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6E79A8">
        <w:rPr>
          <w:rFonts w:ascii="GHEA Grapalat" w:hAnsi="GHEA Grapalat"/>
          <w:lang w:val="hy-AM"/>
        </w:rPr>
        <w:t>-</w:t>
      </w:r>
      <w:r w:rsidRPr="00603B47">
        <w:rPr>
          <w:rFonts w:ascii="GHEA Grapalat" w:hAnsi="GHEA Grapalat"/>
          <w:lang w:val="hy-AM"/>
        </w:rPr>
        <w:t xml:space="preserve"> </w:t>
      </w:r>
      <w:r w:rsidRPr="00FA5A9B">
        <w:rPr>
          <w:rFonts w:ascii="GHEA Grapalat" w:hAnsi="GHEA Grapalat"/>
          <w:lang w:val="hy-AM"/>
        </w:rPr>
        <w:t>Հ</w:t>
      </w:r>
      <w:r w:rsidRPr="006E79A8">
        <w:rPr>
          <w:rFonts w:ascii="GHEA Grapalat" w:hAnsi="GHEA Grapalat"/>
          <w:lang w:val="hy-AM"/>
        </w:rPr>
        <w:t>ամայնքի բոլոր բնակավայրերում իրականացնել լուսավորության ներքին ցանցի ընդլայնման աշխատանքներ, արդիականացնել լուսավորության համակարգը՝ ժամանակ</w:t>
      </w:r>
      <w:r>
        <w:rPr>
          <w:rFonts w:ascii="GHEA Grapalat" w:hAnsi="GHEA Grapalat"/>
          <w:lang w:val="hy-AM"/>
        </w:rPr>
        <w:t>ակից էներգոխնայող լուսատուներով</w:t>
      </w:r>
      <w:r w:rsidRPr="00FA5A9B">
        <w:rPr>
          <w:rFonts w:ascii="GHEA Grapalat" w:hAnsi="GHEA Grapalat"/>
          <w:lang w:val="hy-AM"/>
        </w:rPr>
        <w:t>:</w:t>
      </w:r>
    </w:p>
    <w:p w:rsidR="00040874" w:rsidRPr="00FA5A9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1455A1">
        <w:rPr>
          <w:rFonts w:ascii="GHEA Grapalat" w:hAnsi="GHEA Grapalat"/>
          <w:lang w:val="hy-AM"/>
        </w:rPr>
        <w:t>-</w:t>
      </w:r>
      <w:r w:rsidRPr="007105F9">
        <w:rPr>
          <w:rFonts w:ascii="GHEA Grapalat" w:hAnsi="GHEA Grapalat"/>
          <w:lang w:val="hy-AM"/>
        </w:rPr>
        <w:t xml:space="preserve"> </w:t>
      </w:r>
      <w:r w:rsidRPr="00FA5A9B">
        <w:rPr>
          <w:rFonts w:ascii="GHEA Grapalat" w:hAnsi="GHEA Grapalat"/>
          <w:lang w:val="hy-AM"/>
        </w:rPr>
        <w:t>Բ</w:t>
      </w:r>
      <w:r w:rsidRPr="001455A1">
        <w:rPr>
          <w:rFonts w:ascii="GHEA Grapalat" w:hAnsi="GHEA Grapalat"/>
          <w:lang w:val="hy-AM"/>
        </w:rPr>
        <w:t>ոլոր բնակավայրերում տեղադրել 240 ԿՎ հզորության նոր ֆոտովոլտային կայաններ</w:t>
      </w:r>
      <w:r w:rsidRPr="007105F9">
        <w:rPr>
          <w:rFonts w:ascii="GHEA Grapalat" w:hAnsi="GHEA Grapalat"/>
          <w:lang w:val="hy-AM"/>
        </w:rPr>
        <w:t>:</w:t>
      </w:r>
    </w:p>
    <w:p w:rsidR="00040874" w:rsidRPr="00FA5A9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Pr="007105F9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7105F9">
        <w:rPr>
          <w:rFonts w:ascii="GHEA Grapalat" w:hAnsi="GHEA Grapalat" w:cs="Arial"/>
          <w:b/>
          <w:noProof/>
          <w:u w:val="single"/>
          <w:lang w:val="hy-AM"/>
        </w:rPr>
        <w:t>Շրջակա միջավայրի պաշտպանության</w:t>
      </w:r>
      <w:r w:rsidRPr="007105F9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7105F9">
        <w:rPr>
          <w:rFonts w:ascii="GHEA Grapalat" w:hAnsi="GHEA Grapalat" w:cs="Arial"/>
          <w:b/>
          <w:noProof/>
          <w:u w:val="single"/>
          <w:lang w:val="hy-AM"/>
        </w:rPr>
        <w:t>բնագավառում</w:t>
      </w:r>
    </w:p>
    <w:p w:rsidR="00040874" w:rsidRPr="00FA5A9B" w:rsidRDefault="00040874" w:rsidP="00040874">
      <w:pPr>
        <w:spacing w:line="276" w:lineRule="auto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 xml:space="preserve">- </w:t>
      </w:r>
      <w:r>
        <w:rPr>
          <w:rFonts w:ascii="GHEA Grapalat" w:hAnsi="GHEA Grapalat"/>
          <w:lang w:val="ru-RU"/>
        </w:rPr>
        <w:t>Ա</w:t>
      </w:r>
      <w:r w:rsidRPr="007105F9">
        <w:rPr>
          <w:rFonts w:ascii="GHEA Grapalat" w:hAnsi="GHEA Grapalat"/>
          <w:lang w:val="hy-AM"/>
        </w:rPr>
        <w:t>վելացնել աղբահավաքման պարբերականությունը</w:t>
      </w:r>
      <w:r>
        <w:rPr>
          <w:rFonts w:ascii="GHEA Grapalat" w:hAnsi="GHEA Grapalat"/>
          <w:lang w:val="ru-RU"/>
        </w:rPr>
        <w:t>:</w:t>
      </w:r>
    </w:p>
    <w:p w:rsidR="00040874" w:rsidRDefault="00040874" w:rsidP="00040874">
      <w:pPr>
        <w:spacing w:line="276" w:lineRule="auto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 xml:space="preserve">- </w:t>
      </w:r>
      <w:r>
        <w:rPr>
          <w:rFonts w:ascii="GHEA Grapalat" w:hAnsi="GHEA Grapalat"/>
          <w:lang w:val="ru-RU"/>
        </w:rPr>
        <w:t>Ա</w:t>
      </w:r>
      <w:r w:rsidRPr="007105F9">
        <w:rPr>
          <w:rFonts w:ascii="GHEA Grapalat" w:hAnsi="GHEA Grapalat"/>
          <w:lang w:val="hy-AM"/>
        </w:rPr>
        <w:t>վելացնել բնակավայրերում տեղադրված աղբարկղների թիվը:</w:t>
      </w:r>
    </w:p>
    <w:p w:rsidR="00040874" w:rsidRPr="00603B47" w:rsidRDefault="00040874" w:rsidP="00040874">
      <w:pPr>
        <w:spacing w:line="276" w:lineRule="auto"/>
        <w:jc w:val="both"/>
        <w:rPr>
          <w:rFonts w:ascii="GHEA Grapalat" w:hAnsi="GHEA Grapalat"/>
          <w:lang w:val="ru-RU"/>
        </w:rPr>
      </w:pPr>
    </w:p>
    <w:p w:rsidR="00040874" w:rsidRPr="007105F9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7105F9">
        <w:rPr>
          <w:rFonts w:ascii="GHEA Grapalat" w:hAnsi="GHEA Grapalat" w:cs="Arial"/>
          <w:b/>
          <w:noProof/>
          <w:u w:val="single"/>
          <w:lang w:val="hy-AM"/>
        </w:rPr>
        <w:t>Կրթության բնագավառում</w:t>
      </w:r>
    </w:p>
    <w:p w:rsidR="00040874" w:rsidRPr="00CD198A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>-</w:t>
      </w:r>
      <w:r w:rsidRPr="00FA5A9B">
        <w:rPr>
          <w:rFonts w:ascii="GHEA Grapalat" w:hAnsi="GHEA Grapalat"/>
          <w:lang w:val="hy-AM"/>
        </w:rPr>
        <w:t>Պ</w:t>
      </w:r>
      <w:r>
        <w:rPr>
          <w:rFonts w:ascii="GHEA Grapalat" w:hAnsi="GHEA Grapalat"/>
          <w:lang w:val="hy-AM"/>
        </w:rPr>
        <w:t>այմաններ ապահովեի համա</w:t>
      </w:r>
      <w:r w:rsidRPr="00603B47">
        <w:rPr>
          <w:rFonts w:ascii="GHEA Grapalat" w:hAnsi="GHEA Grapalat"/>
          <w:lang w:val="hy-AM"/>
        </w:rPr>
        <w:t xml:space="preserve">յնքում </w:t>
      </w:r>
      <w:r w:rsidRPr="00603B47">
        <w:rPr>
          <w:rFonts w:ascii="GHEA Grapalat" w:hAnsi="GHEA Grapalat" w:cs="Arial"/>
          <w:noProof/>
          <w:lang w:val="hy-AM"/>
        </w:rPr>
        <w:t>ն</w:t>
      </w:r>
      <w:r w:rsidRPr="007105F9">
        <w:rPr>
          <w:rFonts w:ascii="GHEA Grapalat" w:hAnsi="GHEA Grapalat" w:cs="Arial"/>
          <w:noProof/>
          <w:lang w:val="hy-AM"/>
        </w:rPr>
        <w:t>ախադպրոցական</w:t>
      </w:r>
      <w:r w:rsidRPr="007105F9">
        <w:rPr>
          <w:rFonts w:ascii="GHEA Grapalat" w:hAnsi="GHEA Grapalat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կրթության</w:t>
      </w:r>
      <w:r w:rsidRPr="007105F9">
        <w:rPr>
          <w:rFonts w:ascii="GHEA Grapalat" w:hAnsi="GHEA Grapalat"/>
          <w:noProof/>
          <w:lang w:val="hy-AM"/>
        </w:rPr>
        <w:t xml:space="preserve"> զարգացման համար</w:t>
      </w:r>
      <w:r w:rsidRPr="00603B47">
        <w:rPr>
          <w:rFonts w:ascii="GHEA Grapalat" w:hAnsi="GHEA Grapalat"/>
          <w:noProof/>
          <w:lang w:val="hy-AM"/>
        </w:rPr>
        <w:t>,</w:t>
      </w:r>
      <w:r w:rsidRPr="007105F9">
        <w:rPr>
          <w:rFonts w:ascii="GHEA Grapalat" w:hAnsi="GHEA Grapalat"/>
          <w:noProof/>
          <w:lang w:val="hy-AM"/>
        </w:rPr>
        <w:t xml:space="preserve"> </w:t>
      </w:r>
      <w:r w:rsidRPr="00436DED">
        <w:rPr>
          <w:rFonts w:ascii="GHEA Grapalat" w:hAnsi="GHEA Grapalat"/>
          <w:noProof/>
          <w:lang w:val="hy-AM"/>
        </w:rPr>
        <w:t xml:space="preserve">ավարտել Ագարակ, Ուռուտ և Սվերդլով բնակավայրերի մանկապարտեզների </w:t>
      </w:r>
      <w:r>
        <w:rPr>
          <w:rFonts w:ascii="GHEA Grapalat" w:hAnsi="GHEA Grapalat"/>
          <w:noProof/>
          <w:lang w:val="hy-AM"/>
        </w:rPr>
        <w:t>հիմնագորոգման աշխատանքները</w:t>
      </w:r>
      <w:r w:rsidRPr="00603B47">
        <w:rPr>
          <w:rFonts w:ascii="GHEA Grapalat" w:hAnsi="GHEA Grapalat"/>
          <w:noProof/>
          <w:lang w:val="hy-AM"/>
        </w:rPr>
        <w:t>, տ</w:t>
      </w:r>
      <w:r w:rsidRPr="00436DED">
        <w:rPr>
          <w:rFonts w:ascii="GHEA Grapalat" w:hAnsi="GHEA Grapalat"/>
          <w:noProof/>
          <w:lang w:val="hy-AM"/>
        </w:rPr>
        <w:t>արբեր հասարակական կազմակերպություննե</w:t>
      </w:r>
      <w:r>
        <w:rPr>
          <w:rFonts w:ascii="GHEA Grapalat" w:hAnsi="GHEA Grapalat"/>
          <w:noProof/>
          <w:lang w:val="hy-AM"/>
        </w:rPr>
        <w:t xml:space="preserve">րի </w:t>
      </w:r>
      <w:r w:rsidRPr="00CD198A">
        <w:rPr>
          <w:rFonts w:ascii="GHEA Grapalat" w:hAnsi="GHEA Grapalat"/>
          <w:noProof/>
          <w:lang w:val="hy-AM"/>
        </w:rPr>
        <w:t>հետ համագործակցելով ապահովել դրանց նյութատեխնիկական հագեցվածությունը:  Սուբվենցիոն ծրագրերով ևս 2 բնակավայրերում լուծել մանկապարտեզների խնդիրը:</w:t>
      </w:r>
      <w:r w:rsidRPr="00CD198A">
        <w:rPr>
          <w:rFonts w:ascii="GHEA Grapalat" w:hAnsi="GHEA Grapalat"/>
          <w:lang w:val="hy-AM"/>
        </w:rPr>
        <w:t xml:space="preserve"> Համայնքի չորս բնակավայրերում ունենալ գործող մանկապարտեզներ՝ բոլոր շահառուների համար հասանելի  դարձնելով նախադպրոցական կրթությունը:</w:t>
      </w:r>
    </w:p>
    <w:p w:rsidR="00040874" w:rsidRPr="00FA5A9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CD198A">
        <w:rPr>
          <w:rFonts w:ascii="GHEA Grapalat" w:hAnsi="GHEA Grapalat"/>
          <w:lang w:val="hy-AM"/>
        </w:rPr>
        <w:t>- Աջակցել համայնքում գործող դպրոցներին, նպաստել նրանց կողմից իրականացվող արդյունավետ ծրագրերին՝ դրամաշնորհներ տրամադրելու միջոցով:</w:t>
      </w:r>
    </w:p>
    <w:p w:rsidR="00040874" w:rsidRPr="00FA5A9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Pr="007105F9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7105F9">
        <w:rPr>
          <w:rFonts w:ascii="GHEA Grapalat" w:hAnsi="GHEA Grapalat" w:cs="Arial"/>
          <w:b/>
          <w:noProof/>
          <w:u w:val="single"/>
          <w:lang w:val="hy-AM"/>
        </w:rPr>
        <w:t>Սոցիալ</w:t>
      </w:r>
      <w:r w:rsidRPr="007105F9">
        <w:rPr>
          <w:rFonts w:ascii="GHEA Grapalat" w:hAnsi="GHEA Grapalat"/>
          <w:b/>
          <w:noProof/>
          <w:u w:val="single"/>
          <w:lang w:val="hy-AM"/>
        </w:rPr>
        <w:t>-</w:t>
      </w:r>
      <w:r w:rsidRPr="007105F9">
        <w:rPr>
          <w:rFonts w:ascii="GHEA Grapalat" w:hAnsi="GHEA Grapalat" w:cs="Arial"/>
          <w:b/>
          <w:noProof/>
          <w:u w:val="single"/>
          <w:lang w:val="hy-AM"/>
        </w:rPr>
        <w:t>մշակութային</w:t>
      </w:r>
      <w:r w:rsidRPr="007105F9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7105F9">
        <w:rPr>
          <w:rFonts w:ascii="GHEA Grapalat" w:hAnsi="GHEA Grapalat" w:cs="Arial"/>
          <w:b/>
          <w:noProof/>
          <w:u w:val="single"/>
          <w:lang w:val="hy-AM"/>
        </w:rPr>
        <w:t>ոլորտներում</w:t>
      </w:r>
    </w:p>
    <w:p w:rsidR="00040874" w:rsidRPr="001455A1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-</w:t>
      </w:r>
      <w:r w:rsidRPr="00FA5A9B">
        <w:rPr>
          <w:rFonts w:ascii="GHEA Grapalat" w:hAnsi="GHEA Grapalat"/>
          <w:lang w:val="hy-AM"/>
        </w:rPr>
        <w:t>Վ</w:t>
      </w:r>
      <w:r w:rsidRPr="007105F9">
        <w:rPr>
          <w:rFonts w:ascii="GHEA Grapalat" w:hAnsi="GHEA Grapalat"/>
          <w:lang w:val="hy-AM"/>
        </w:rPr>
        <w:t xml:space="preserve">երազինել մշակութային հաստատությունները, ստեղծել և ֆինանսավորել </w:t>
      </w:r>
      <w:r w:rsidRPr="00FA5A9B">
        <w:rPr>
          <w:rFonts w:ascii="GHEA Grapalat" w:hAnsi="GHEA Grapalat"/>
          <w:lang w:val="hy-AM"/>
        </w:rPr>
        <w:t xml:space="preserve"> </w:t>
      </w:r>
      <w:r w:rsidRPr="007105F9">
        <w:rPr>
          <w:rFonts w:ascii="GHEA Grapalat" w:hAnsi="GHEA Grapalat"/>
          <w:lang w:val="hy-AM"/>
        </w:rPr>
        <w:t>սպորտային և գեղարվեստի խմբեր,</w:t>
      </w:r>
    </w:p>
    <w:p w:rsidR="00040874" w:rsidRPr="001455A1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-</w:t>
      </w:r>
      <w:r w:rsidRPr="00FA5A9B">
        <w:rPr>
          <w:rFonts w:ascii="GHEA Grapalat" w:hAnsi="GHEA Grapalat"/>
          <w:lang w:val="hy-AM"/>
        </w:rPr>
        <w:t>Բ</w:t>
      </w:r>
      <w:r w:rsidRPr="001455A1">
        <w:rPr>
          <w:rFonts w:ascii="GHEA Grapalat" w:hAnsi="GHEA Grapalat"/>
          <w:lang w:val="hy-AM"/>
        </w:rPr>
        <w:t>ոլոր բնակավայրերում իրականացնել սպորտային հրապարակների կառուցման և կահավորման աշխատանքներ, ձեռք բերել սպորտային գույք</w:t>
      </w:r>
      <w:r w:rsidRPr="00FA5A9B">
        <w:rPr>
          <w:rFonts w:ascii="GHEA Grapalat" w:hAnsi="GHEA Grapalat"/>
          <w:lang w:val="hy-AM"/>
        </w:rPr>
        <w:t>:</w:t>
      </w:r>
      <w:r w:rsidRPr="001455A1">
        <w:rPr>
          <w:rFonts w:ascii="GHEA Grapalat" w:hAnsi="GHEA Grapalat"/>
          <w:lang w:val="hy-AM"/>
        </w:rPr>
        <w:t xml:space="preserve"> </w:t>
      </w:r>
    </w:p>
    <w:p w:rsidR="00040874" w:rsidRPr="00CD198A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CD198A">
        <w:rPr>
          <w:rFonts w:ascii="GHEA Grapalat" w:hAnsi="GHEA Grapalat"/>
          <w:lang w:val="hy-AM"/>
        </w:rPr>
        <w:t>-Աջակցել համայնքում գործող բուժհաստատություններին:</w:t>
      </w:r>
    </w:p>
    <w:p w:rsidR="00040874" w:rsidRPr="00CD198A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CD198A">
        <w:rPr>
          <w:rFonts w:ascii="GHEA Grapalat" w:hAnsi="GHEA Grapalat"/>
          <w:lang w:val="hy-AM"/>
        </w:rPr>
        <w:t>-Աջակցել համայնքի ակտիվ երիտասարդների կողմից իրականացվող տարբեր մշակութային, ժամանցային, մարզական ծրագրերի իրականացմանը:</w:t>
      </w:r>
    </w:p>
    <w:p w:rsidR="00040874" w:rsidRPr="00CD198A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CD198A">
        <w:rPr>
          <w:rFonts w:ascii="GHEA Grapalat" w:hAnsi="GHEA Grapalat"/>
          <w:lang w:val="hy-AM"/>
        </w:rPr>
        <w:t xml:space="preserve"> -Շարունակել դրամական խրախուսում տրամադրել կրթության, գիտության, արվեստի, սպորտի և այլ բնագավառներում հաջողություններ գրանցած երեխաներին և երիտասարդներին:</w:t>
      </w:r>
    </w:p>
    <w:p w:rsidR="00040874" w:rsidRPr="007105F9" w:rsidRDefault="00040874" w:rsidP="00040874">
      <w:pPr>
        <w:spacing w:after="120"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CD198A">
        <w:rPr>
          <w:rFonts w:ascii="GHEA Grapalat" w:hAnsi="GHEA Grapalat"/>
          <w:lang w:val="hy-AM"/>
        </w:rPr>
        <w:t xml:space="preserve">-Սոցիալական ապահովության բնագավառում շարունակել </w:t>
      </w:r>
      <w:r w:rsidRPr="00CD198A">
        <w:rPr>
          <w:rFonts w:ascii="GHEA Grapalat" w:hAnsi="GHEA Grapalat" w:cs="Arial"/>
          <w:noProof/>
          <w:lang w:val="hy-AM"/>
        </w:rPr>
        <w:t>առանձնակի</w:t>
      </w:r>
      <w:r w:rsidRPr="00CD198A">
        <w:rPr>
          <w:rFonts w:ascii="GHEA Grapalat" w:hAnsi="GHEA Grapalat"/>
          <w:noProof/>
          <w:lang w:val="hy-AM"/>
        </w:rPr>
        <w:t xml:space="preserve"> </w:t>
      </w:r>
      <w:r w:rsidRPr="00CD198A">
        <w:rPr>
          <w:rFonts w:ascii="GHEA Grapalat" w:hAnsi="GHEA Grapalat" w:cs="Arial"/>
          <w:noProof/>
          <w:lang w:val="hy-AM"/>
        </w:rPr>
        <w:t>ուշադրութ</w:t>
      </w:r>
      <w:r w:rsidRPr="00CD198A">
        <w:rPr>
          <w:rFonts w:ascii="GHEA Grapalat" w:hAnsi="GHEA Grapalat"/>
          <w:noProof/>
          <w:lang w:val="hy-AM"/>
        </w:rPr>
        <w:softHyphen/>
      </w:r>
      <w:r w:rsidRPr="00CD198A">
        <w:rPr>
          <w:rFonts w:ascii="GHEA Grapalat" w:hAnsi="GHEA Grapalat"/>
          <w:noProof/>
          <w:lang w:val="hy-AM"/>
        </w:rPr>
        <w:softHyphen/>
      </w:r>
      <w:r w:rsidRPr="00CD198A">
        <w:rPr>
          <w:rFonts w:ascii="GHEA Grapalat" w:hAnsi="GHEA Grapalat" w:cs="Arial"/>
          <w:noProof/>
          <w:lang w:val="hy-AM"/>
        </w:rPr>
        <w:t>յան</w:t>
      </w:r>
      <w:r w:rsidRPr="00CD198A">
        <w:rPr>
          <w:rFonts w:ascii="GHEA Grapalat" w:hAnsi="GHEA Grapalat"/>
          <w:noProof/>
          <w:lang w:val="hy-AM"/>
        </w:rPr>
        <w:t xml:space="preserve"> </w:t>
      </w:r>
      <w:r w:rsidRPr="00CD198A">
        <w:rPr>
          <w:rFonts w:ascii="GHEA Grapalat" w:hAnsi="GHEA Grapalat" w:cs="Arial"/>
          <w:noProof/>
          <w:lang w:val="hy-AM"/>
        </w:rPr>
        <w:t>կենտրո</w:t>
      </w:r>
      <w:r w:rsidRPr="00CD198A">
        <w:rPr>
          <w:rFonts w:ascii="GHEA Grapalat" w:hAnsi="GHEA Grapalat"/>
          <w:noProof/>
          <w:lang w:val="hy-AM"/>
        </w:rPr>
        <w:softHyphen/>
      </w:r>
      <w:r w:rsidRPr="00CD198A">
        <w:rPr>
          <w:rFonts w:ascii="GHEA Grapalat" w:hAnsi="GHEA Grapalat" w:cs="Arial"/>
          <w:noProof/>
          <w:lang w:val="hy-AM"/>
        </w:rPr>
        <w:t>նում</w:t>
      </w:r>
      <w:r w:rsidRPr="00CD198A">
        <w:rPr>
          <w:rFonts w:ascii="GHEA Grapalat" w:hAnsi="GHEA Grapalat"/>
          <w:noProof/>
          <w:lang w:val="hy-AM"/>
        </w:rPr>
        <w:t xml:space="preserve"> </w:t>
      </w:r>
      <w:r w:rsidRPr="00CD198A">
        <w:rPr>
          <w:rFonts w:ascii="GHEA Grapalat" w:hAnsi="GHEA Grapalat" w:cs="Arial"/>
          <w:noProof/>
          <w:lang w:val="hy-AM"/>
        </w:rPr>
        <w:t>պահել</w:t>
      </w:r>
      <w:r w:rsidRPr="00CD198A">
        <w:rPr>
          <w:rFonts w:ascii="GHEA Grapalat" w:hAnsi="GHEA Grapalat"/>
          <w:noProof/>
          <w:lang w:val="hy-AM"/>
        </w:rPr>
        <w:t xml:space="preserve"> </w:t>
      </w:r>
      <w:r w:rsidRPr="00CD198A">
        <w:rPr>
          <w:rFonts w:ascii="GHEA Grapalat" w:hAnsi="GHEA Grapalat" w:cs="Arial"/>
          <w:noProof/>
          <w:lang w:val="hy-AM"/>
        </w:rPr>
        <w:t>անապահով</w:t>
      </w:r>
      <w:r w:rsidRPr="00CD198A">
        <w:rPr>
          <w:rFonts w:ascii="GHEA Grapalat" w:hAnsi="GHEA Grapalat"/>
          <w:noProof/>
          <w:lang w:val="hy-AM"/>
        </w:rPr>
        <w:t xml:space="preserve"> </w:t>
      </w:r>
      <w:r w:rsidRPr="00CD198A">
        <w:rPr>
          <w:rFonts w:ascii="GHEA Grapalat" w:hAnsi="GHEA Grapalat" w:cs="Arial"/>
          <w:noProof/>
          <w:lang w:val="hy-AM"/>
        </w:rPr>
        <w:t>ընտանիքների</w:t>
      </w:r>
      <w:r w:rsidRPr="00CD198A">
        <w:rPr>
          <w:rFonts w:ascii="GHEA Grapalat" w:hAnsi="GHEA Grapalat"/>
          <w:noProof/>
          <w:lang w:val="hy-AM"/>
        </w:rPr>
        <w:t xml:space="preserve">ն, </w:t>
      </w:r>
      <w:r w:rsidRPr="00CD198A">
        <w:rPr>
          <w:rFonts w:ascii="GHEA Grapalat" w:hAnsi="GHEA Grapalat" w:cs="Arial"/>
          <w:noProof/>
          <w:lang w:val="hy-AM"/>
        </w:rPr>
        <w:t>առանց</w:t>
      </w:r>
      <w:r w:rsidRPr="00CD198A">
        <w:rPr>
          <w:rFonts w:ascii="GHEA Grapalat" w:hAnsi="GHEA Grapalat"/>
          <w:noProof/>
          <w:lang w:val="hy-AM"/>
        </w:rPr>
        <w:t xml:space="preserve"> </w:t>
      </w:r>
      <w:r w:rsidRPr="00CD198A">
        <w:rPr>
          <w:rFonts w:ascii="GHEA Grapalat" w:hAnsi="GHEA Grapalat" w:cs="Arial"/>
          <w:noProof/>
          <w:lang w:val="hy-AM"/>
        </w:rPr>
        <w:t>ծնողական</w:t>
      </w:r>
      <w:r w:rsidRPr="00CD198A">
        <w:rPr>
          <w:rFonts w:ascii="GHEA Grapalat" w:hAnsi="GHEA Grapalat"/>
          <w:noProof/>
          <w:lang w:val="hy-AM"/>
        </w:rPr>
        <w:t xml:space="preserve"> </w:t>
      </w:r>
      <w:r w:rsidRPr="00CD198A">
        <w:rPr>
          <w:rFonts w:ascii="GHEA Grapalat" w:hAnsi="GHEA Grapalat" w:cs="Arial"/>
          <w:noProof/>
          <w:lang w:val="hy-AM"/>
        </w:rPr>
        <w:t>խնամ</w:t>
      </w:r>
      <w:r w:rsidRPr="00CD198A">
        <w:rPr>
          <w:rFonts w:ascii="GHEA Grapalat" w:hAnsi="GHEA Grapalat"/>
          <w:noProof/>
          <w:lang w:val="hy-AM"/>
        </w:rPr>
        <w:softHyphen/>
      </w:r>
      <w:r w:rsidRPr="00CD198A">
        <w:rPr>
          <w:rFonts w:ascii="GHEA Grapalat" w:hAnsi="GHEA Grapalat" w:cs="Arial"/>
          <w:noProof/>
          <w:lang w:val="hy-AM"/>
        </w:rPr>
        <w:t>քի</w:t>
      </w:r>
      <w:r w:rsidRPr="00CD198A">
        <w:rPr>
          <w:rFonts w:ascii="GHEA Grapalat" w:hAnsi="GHEA Grapalat"/>
          <w:noProof/>
          <w:lang w:val="hy-AM"/>
        </w:rPr>
        <w:t xml:space="preserve"> </w:t>
      </w:r>
      <w:r w:rsidRPr="00CD198A">
        <w:rPr>
          <w:rFonts w:ascii="GHEA Grapalat" w:hAnsi="GHEA Grapalat" w:cs="Arial"/>
          <w:noProof/>
          <w:lang w:val="hy-AM"/>
        </w:rPr>
        <w:t>մնացած</w:t>
      </w:r>
      <w:r w:rsidRPr="00CD198A">
        <w:rPr>
          <w:rFonts w:ascii="GHEA Grapalat" w:hAnsi="GHEA Grapalat"/>
          <w:noProof/>
          <w:lang w:val="hy-AM"/>
        </w:rPr>
        <w:t xml:space="preserve"> </w:t>
      </w:r>
      <w:r w:rsidRPr="00CD198A">
        <w:rPr>
          <w:rFonts w:ascii="GHEA Grapalat" w:hAnsi="GHEA Grapalat" w:cs="Arial"/>
          <w:noProof/>
          <w:lang w:val="hy-AM"/>
        </w:rPr>
        <w:t>երեխաների</w:t>
      </w:r>
      <w:r w:rsidRPr="00CD198A">
        <w:rPr>
          <w:rFonts w:ascii="GHEA Grapalat" w:hAnsi="GHEA Grapalat"/>
          <w:noProof/>
          <w:lang w:val="hy-AM"/>
        </w:rPr>
        <w:t xml:space="preserve"> </w:t>
      </w:r>
      <w:r w:rsidRPr="00CD198A">
        <w:rPr>
          <w:rFonts w:ascii="GHEA Grapalat" w:hAnsi="GHEA Grapalat" w:cs="Arial"/>
          <w:noProof/>
          <w:lang w:val="hy-AM"/>
        </w:rPr>
        <w:t>սոցիալական</w:t>
      </w:r>
      <w:r w:rsidRPr="00CD198A">
        <w:rPr>
          <w:rFonts w:ascii="GHEA Grapalat" w:hAnsi="GHEA Grapalat"/>
          <w:noProof/>
          <w:lang w:val="hy-AM"/>
        </w:rPr>
        <w:t xml:space="preserve"> </w:t>
      </w:r>
      <w:r w:rsidRPr="00CD198A">
        <w:rPr>
          <w:rFonts w:ascii="GHEA Grapalat" w:hAnsi="GHEA Grapalat" w:cs="Arial"/>
          <w:noProof/>
          <w:lang w:val="hy-AM"/>
        </w:rPr>
        <w:t>պաշտպանվածության</w:t>
      </w:r>
      <w:r w:rsidRPr="00CD198A">
        <w:rPr>
          <w:rFonts w:ascii="GHEA Grapalat" w:hAnsi="GHEA Grapalat"/>
          <w:noProof/>
          <w:lang w:val="hy-AM"/>
        </w:rPr>
        <w:t xml:space="preserve"> </w:t>
      </w:r>
      <w:r w:rsidRPr="00CD198A">
        <w:rPr>
          <w:rFonts w:ascii="GHEA Grapalat" w:hAnsi="GHEA Grapalat" w:cs="Arial"/>
          <w:noProof/>
          <w:lang w:val="hy-AM"/>
        </w:rPr>
        <w:t>խնդիրներին</w:t>
      </w:r>
      <w:r w:rsidRPr="00CD198A">
        <w:rPr>
          <w:rFonts w:ascii="GHEA Grapalat" w:hAnsi="GHEA Grapalat" w:cs="Cambria Math"/>
          <w:noProof/>
          <w:lang w:val="hy-AM"/>
        </w:rPr>
        <w:t>:</w:t>
      </w:r>
    </w:p>
    <w:p w:rsidR="00040874" w:rsidRPr="007105F9" w:rsidRDefault="00040874" w:rsidP="00040874">
      <w:pPr>
        <w:pStyle w:val="afd"/>
        <w:numPr>
          <w:ilvl w:val="0"/>
          <w:numId w:val="25"/>
        </w:numPr>
        <w:spacing w:after="120"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7105F9">
        <w:rPr>
          <w:rFonts w:ascii="GHEA Grapalat" w:hAnsi="GHEA Grapalat" w:cs="Arial"/>
          <w:b/>
          <w:noProof/>
          <w:u w:val="single"/>
          <w:lang w:val="hy-AM"/>
        </w:rPr>
        <w:t>Համայնքային</w:t>
      </w:r>
      <w:r w:rsidRPr="007105F9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7105F9">
        <w:rPr>
          <w:rFonts w:ascii="GHEA Grapalat" w:hAnsi="GHEA Grapalat" w:cs="Arial"/>
          <w:b/>
          <w:noProof/>
          <w:u w:val="single"/>
          <w:lang w:val="hy-AM"/>
        </w:rPr>
        <w:t>կառավարման</w:t>
      </w:r>
      <w:r w:rsidRPr="007105F9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7105F9">
        <w:rPr>
          <w:rFonts w:ascii="GHEA Grapalat" w:hAnsi="GHEA Grapalat" w:cs="Arial"/>
          <w:b/>
          <w:noProof/>
          <w:u w:val="single"/>
          <w:lang w:val="hy-AM"/>
        </w:rPr>
        <w:t>ոլորտում</w:t>
      </w:r>
    </w:p>
    <w:p w:rsidR="00040874" w:rsidRPr="00FA5A9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- </w:t>
      </w:r>
      <w:r w:rsidRPr="0079689B">
        <w:rPr>
          <w:rFonts w:ascii="GHEA Grapalat" w:hAnsi="GHEA Grapalat"/>
          <w:lang w:val="hy-AM"/>
        </w:rPr>
        <w:t>Տ</w:t>
      </w:r>
      <w:r w:rsidRPr="007105F9">
        <w:rPr>
          <w:rFonts w:ascii="GHEA Grapalat" w:hAnsi="GHEA Grapalat"/>
          <w:lang w:val="hy-AM"/>
        </w:rPr>
        <w:t>արածքային զարգացման հիմնադրամի ֆինանսավորմամբ համայնքում կառուցվող համայնքապետարանի շենքում ստեղծել քաղաքացիների սպասարկման գրասենյակ և նիստերի դահլիճ՝ առավել արդյունավետ դարձնելով քաղաքացիների սպ</w:t>
      </w:r>
      <w:r>
        <w:rPr>
          <w:rFonts w:ascii="GHEA Grapalat" w:hAnsi="GHEA Grapalat"/>
          <w:lang w:val="hy-AM"/>
        </w:rPr>
        <w:t>ասարկումը</w:t>
      </w:r>
      <w:r w:rsidRPr="00FA5A9B">
        <w:rPr>
          <w:rFonts w:ascii="GHEA Grapalat" w:hAnsi="GHEA Grapalat"/>
          <w:lang w:val="hy-AM"/>
        </w:rPr>
        <w:t>:</w:t>
      </w:r>
    </w:p>
    <w:p w:rsidR="00040874" w:rsidRPr="007105F9" w:rsidRDefault="00040874" w:rsidP="00040874">
      <w:pPr>
        <w:spacing w:after="120" w:line="276" w:lineRule="auto"/>
        <w:jc w:val="both"/>
        <w:rPr>
          <w:rFonts w:ascii="GHEA Grapalat" w:hAnsi="GHEA Grapalat"/>
          <w:noProof/>
          <w:lang w:val="hy-AM"/>
        </w:rPr>
      </w:pPr>
      <w:r w:rsidRPr="007105F9">
        <w:rPr>
          <w:rFonts w:ascii="GHEA Grapalat" w:hAnsi="GHEA Grapalat"/>
          <w:lang w:val="hy-AM"/>
        </w:rPr>
        <w:t>-</w:t>
      </w:r>
      <w:r w:rsidRPr="00FA5A9B">
        <w:rPr>
          <w:rFonts w:ascii="GHEA Grapalat" w:hAnsi="GHEA Grapalat" w:cs="Arial"/>
          <w:noProof/>
          <w:lang w:val="hy-AM"/>
        </w:rPr>
        <w:t>Ի</w:t>
      </w:r>
      <w:r w:rsidRPr="007105F9">
        <w:rPr>
          <w:rFonts w:ascii="GHEA Grapalat" w:hAnsi="GHEA Grapalat" w:cs="Arial"/>
          <w:noProof/>
          <w:lang w:val="hy-AM"/>
        </w:rPr>
        <w:t>րականացնել համայնքային</w:t>
      </w:r>
      <w:r w:rsidRPr="007105F9">
        <w:rPr>
          <w:rFonts w:ascii="GHEA Grapalat" w:hAnsi="GHEA Grapalat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ծառայության</w:t>
      </w:r>
      <w:r w:rsidRPr="007105F9">
        <w:rPr>
          <w:rFonts w:ascii="GHEA Grapalat" w:hAnsi="GHEA Grapalat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կատարելագործման</w:t>
      </w:r>
      <w:r w:rsidRPr="007105F9">
        <w:rPr>
          <w:rFonts w:ascii="GHEA Grapalat" w:hAnsi="GHEA Grapalat"/>
          <w:noProof/>
          <w:lang w:val="hy-AM"/>
        </w:rPr>
        <w:t xml:space="preserve">, </w:t>
      </w:r>
      <w:r w:rsidRPr="007105F9">
        <w:rPr>
          <w:rFonts w:ascii="GHEA Grapalat" w:hAnsi="GHEA Grapalat" w:cs="Arial"/>
          <w:noProof/>
          <w:lang w:val="hy-AM"/>
        </w:rPr>
        <w:t>տեխնիկական</w:t>
      </w:r>
      <w:r w:rsidRPr="007105F9">
        <w:rPr>
          <w:rFonts w:ascii="GHEA Grapalat" w:hAnsi="GHEA Grapalat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վերազինմանն</w:t>
      </w:r>
      <w:r w:rsidRPr="007105F9">
        <w:rPr>
          <w:rFonts w:ascii="GHEA Grapalat" w:hAnsi="GHEA Grapalat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ուղղված</w:t>
      </w:r>
      <w:r w:rsidRPr="007105F9">
        <w:rPr>
          <w:rFonts w:ascii="GHEA Grapalat" w:hAnsi="GHEA Grapalat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միջոցա</w:t>
      </w:r>
      <w:r w:rsidRPr="007105F9">
        <w:rPr>
          <w:rFonts w:ascii="GHEA Grapalat" w:hAnsi="GHEA Grapalat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ռում</w:t>
      </w:r>
      <w:r w:rsidRPr="007105F9">
        <w:rPr>
          <w:rFonts w:ascii="GHEA Grapalat" w:hAnsi="GHEA Grapalat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նե</w:t>
      </w:r>
      <w:r w:rsidRPr="007105F9">
        <w:rPr>
          <w:rFonts w:ascii="GHEA Grapalat" w:hAnsi="GHEA Grapalat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ր</w:t>
      </w:r>
      <w:r w:rsidRPr="007105F9">
        <w:rPr>
          <w:rFonts w:ascii="GHEA Grapalat" w:hAnsi="GHEA Grapalat" w:cs="Sylfaen"/>
          <w:noProof/>
          <w:lang w:val="hy-AM"/>
        </w:rPr>
        <w:t xml:space="preserve">, </w:t>
      </w:r>
      <w:r w:rsidRPr="007105F9">
        <w:rPr>
          <w:rFonts w:ascii="GHEA Grapalat" w:hAnsi="GHEA Grapalat" w:cs="Arial"/>
          <w:noProof/>
          <w:lang w:val="hy-AM"/>
        </w:rPr>
        <w:t>վերապատրաստումների միջոցով նպաստել ծառայող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անձնակազմի</w:t>
      </w:r>
      <w:r w:rsidRPr="00F36ACE">
        <w:rPr>
          <w:rFonts w:ascii="GHEA Grapalat" w:hAnsi="GHEA Grapalat" w:cs="Arial"/>
          <w:noProof/>
          <w:lang w:val="hy-AM"/>
        </w:rPr>
        <w:t xml:space="preserve"> մասնագիտական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կարողությունների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զարգացմանը</w:t>
      </w:r>
      <w:r w:rsidRPr="007105F9">
        <w:rPr>
          <w:rFonts w:ascii="GHEA Grapalat" w:hAnsi="GHEA Grapalat"/>
          <w:noProof/>
          <w:lang w:val="hy-AM"/>
        </w:rPr>
        <w:t xml:space="preserve">:  </w:t>
      </w:r>
    </w:p>
    <w:p w:rsidR="00040874" w:rsidRPr="007105F9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Pr="007105F9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Pr="007105F9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Pr="007105F9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</w:p>
    <w:p w:rsidR="00040874" w:rsidRPr="00CD1C9F" w:rsidRDefault="00040874" w:rsidP="00040874">
      <w:pPr>
        <w:pStyle w:val="1"/>
        <w:spacing w:line="276" w:lineRule="auto"/>
        <w:jc w:val="center"/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</w:pPr>
      <w:r w:rsidRPr="007105F9">
        <w:rPr>
          <w:rFonts w:ascii="GHEA Grapalat" w:hAnsi="GHEA Grapalat"/>
          <w:lang w:val="hy-AM"/>
        </w:rPr>
        <w:br w:type="page"/>
      </w:r>
      <w:r w:rsidRPr="007105F9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ՄԱՍ  1. Լոռի Բերդ համայնքի բյուջեի եկամուտները</w:t>
      </w:r>
    </w:p>
    <w:p w:rsidR="00040874" w:rsidRPr="00CD1C9F" w:rsidRDefault="00040874" w:rsidP="00040874">
      <w:pPr>
        <w:rPr>
          <w:lang w:val="hy-AM"/>
        </w:rPr>
      </w:pPr>
    </w:p>
    <w:p w:rsidR="00040874" w:rsidRPr="007105F9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       Լոռի Բերդ համայնքի եկամուտների գոյացման աղբյուրները բաժանվում են երկու խմբի՝ սեփական եկամուներ և պաշտոնական դրամաշնորհներ:</w:t>
      </w:r>
    </w:p>
    <w:p w:rsidR="00040874" w:rsidRPr="007105F9" w:rsidRDefault="00040874" w:rsidP="00040874">
      <w:pPr>
        <w:spacing w:line="276" w:lineRule="auto"/>
        <w:jc w:val="both"/>
        <w:rPr>
          <w:rFonts w:ascii="GHEA Grapalat" w:hAnsi="GHEA Grapalat" w:cs="Arial"/>
          <w:lang w:val="hy-AM" w:eastAsia="ru-RU"/>
        </w:rPr>
      </w:pPr>
      <w:r w:rsidRPr="007105F9">
        <w:rPr>
          <w:rFonts w:ascii="GHEA Grapalat" w:hAnsi="GHEA Grapalat"/>
          <w:lang w:val="hy-AM"/>
        </w:rPr>
        <w:t xml:space="preserve">       202</w:t>
      </w:r>
      <w:r w:rsidRPr="007B1D4C">
        <w:rPr>
          <w:rFonts w:ascii="GHEA Grapalat" w:hAnsi="GHEA Grapalat"/>
          <w:lang w:val="hy-AM"/>
        </w:rPr>
        <w:t>2</w:t>
      </w:r>
      <w:r w:rsidRPr="007105F9">
        <w:rPr>
          <w:rFonts w:ascii="GHEA Grapalat" w:hAnsi="GHEA Grapalat"/>
          <w:lang w:val="hy-AM"/>
        </w:rPr>
        <w:t xml:space="preserve"> թվականի Լոռի Բերդ համայնքի վարչական բյուջե մուտքագրված </w:t>
      </w:r>
      <w:r w:rsidRPr="00F36ACE">
        <w:rPr>
          <w:rFonts w:ascii="GHEA Grapalat" w:hAnsi="GHEA Grapalat"/>
          <w:lang w:val="hy-AM"/>
        </w:rPr>
        <w:t>260053,1</w:t>
      </w:r>
      <w:r w:rsidRPr="007105F9">
        <w:rPr>
          <w:rFonts w:ascii="GHEA Grapalat" w:hAnsi="GHEA Grapalat"/>
          <w:lang w:val="hy-AM"/>
        </w:rPr>
        <w:t xml:space="preserve"> հազ. դրամ եկամուտներից </w:t>
      </w:r>
      <w:r w:rsidRPr="00F36ACE">
        <w:rPr>
          <w:rFonts w:ascii="GHEA Grapalat" w:hAnsi="GHEA Grapalat" w:cs="Arial"/>
          <w:lang w:val="hy-AM" w:eastAsia="ru-RU"/>
        </w:rPr>
        <w:t xml:space="preserve">123313,4 </w:t>
      </w:r>
      <w:r w:rsidRPr="007105F9">
        <w:rPr>
          <w:rFonts w:ascii="GHEA Grapalat" w:hAnsi="GHEA Grapalat" w:cs="Arial"/>
          <w:lang w:val="hy-AM" w:eastAsia="ru-RU"/>
        </w:rPr>
        <w:t xml:space="preserve">հազ.դրամը բաժին է ընկել սեփական եկամուտներին, իսկ </w:t>
      </w:r>
      <w:r w:rsidRPr="00F36ACE">
        <w:rPr>
          <w:rFonts w:ascii="GHEA Grapalat" w:hAnsi="GHEA Grapalat" w:cs="Arial"/>
          <w:lang w:val="hy-AM" w:eastAsia="ru-RU"/>
        </w:rPr>
        <w:t xml:space="preserve">136739,7 </w:t>
      </w:r>
      <w:r w:rsidRPr="007105F9">
        <w:rPr>
          <w:rFonts w:ascii="GHEA Grapalat" w:hAnsi="GHEA Grapalat" w:cs="Arial"/>
          <w:lang w:val="hy-AM" w:eastAsia="ru-RU"/>
        </w:rPr>
        <w:t>հազ. դրամը՝ ՀՀ պետական բյուջեից ֆինանսական համահարթեցման սկզբունքով տրամադրված դոտացիայի գումարն է:</w:t>
      </w:r>
    </w:p>
    <w:p w:rsidR="00040874" w:rsidRPr="00802F73" w:rsidRDefault="00040874" w:rsidP="00040874">
      <w:pPr>
        <w:jc w:val="both"/>
        <w:rPr>
          <w:rFonts w:ascii="Arial LatArm" w:hAnsi="Arial LatArm"/>
          <w:b/>
          <w:bCs/>
          <w:sz w:val="16"/>
          <w:szCs w:val="16"/>
          <w:lang w:val="hy-AM"/>
        </w:rPr>
      </w:pPr>
      <w:r w:rsidRPr="007105F9">
        <w:rPr>
          <w:rFonts w:ascii="GHEA Grapalat" w:hAnsi="GHEA Grapalat"/>
          <w:lang w:val="hy-AM"/>
        </w:rPr>
        <w:t xml:space="preserve">      </w:t>
      </w:r>
      <w:r w:rsidRPr="00802F73">
        <w:rPr>
          <w:rFonts w:ascii="GHEA Grapalat" w:hAnsi="GHEA Grapalat"/>
          <w:b/>
          <w:lang w:val="hy-AM"/>
        </w:rPr>
        <w:t>Վարչական բյուջեի</w:t>
      </w:r>
      <w:r w:rsidRPr="00802F73">
        <w:rPr>
          <w:rFonts w:ascii="GHEA Grapalat" w:hAnsi="GHEA Grapalat"/>
          <w:lang w:val="hy-AM"/>
        </w:rPr>
        <w:t xml:space="preserve"> հարկային եկամուտներում ամենախոշոր մասը բաժին է ընկել անշարժ գույքից գույքային հարկերին՝ 32652,9հազ. դրամ:</w:t>
      </w:r>
    </w:p>
    <w:p w:rsidR="00040874" w:rsidRPr="00802F73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802F73">
        <w:rPr>
          <w:rFonts w:ascii="GHEA Grapalat" w:hAnsi="GHEA Grapalat"/>
          <w:lang w:val="hy-AM"/>
        </w:rPr>
        <w:t xml:space="preserve">      Մնացած եկամուտների պատկերը հետևյալն է.</w:t>
      </w:r>
    </w:p>
    <w:p w:rsidR="00040874" w:rsidRPr="00802F73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802F73">
        <w:rPr>
          <w:rFonts w:ascii="GHEA Grapalat" w:hAnsi="GHEA Grapalat"/>
          <w:lang w:val="hy-AM"/>
        </w:rPr>
        <w:t>-փոխադրամիջոցների գույքահարկ- 20463,9 հազ.դրամ ,</w:t>
      </w:r>
    </w:p>
    <w:p w:rsidR="00040874" w:rsidRPr="00802F73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802F73">
        <w:rPr>
          <w:rFonts w:ascii="GHEA Grapalat" w:hAnsi="GHEA Grapalat"/>
          <w:lang w:val="hy-AM"/>
        </w:rPr>
        <w:t>-տեղական տուրքեր- 377,0 հազ.դրամ,</w:t>
      </w:r>
    </w:p>
    <w:p w:rsidR="00040874" w:rsidRPr="00802F73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802F73">
        <w:rPr>
          <w:rFonts w:ascii="GHEA Grapalat" w:hAnsi="GHEA Grapalat"/>
          <w:lang w:val="hy-AM"/>
        </w:rPr>
        <w:t>-վարչական գանձումներ- 5142,8 հազ.դրամ,</w:t>
      </w:r>
    </w:p>
    <w:p w:rsidR="00040874" w:rsidRPr="00802F73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802F73">
        <w:rPr>
          <w:rFonts w:ascii="GHEA Grapalat" w:hAnsi="GHEA Grapalat"/>
          <w:lang w:val="hy-AM"/>
        </w:rPr>
        <w:t>-վարձակալական վճար- 16300,3 հազ.դրամ,</w:t>
      </w:r>
    </w:p>
    <w:p w:rsidR="00040874" w:rsidRPr="007105F9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802F73">
        <w:rPr>
          <w:rFonts w:ascii="GHEA Grapalat" w:hAnsi="GHEA Grapalat"/>
          <w:lang w:val="hy-AM"/>
        </w:rPr>
        <w:t>-այլ եկամուտներ- 48376,4 հազ.դրամ:</w:t>
      </w:r>
    </w:p>
    <w:p w:rsidR="00040874" w:rsidRPr="007105F9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       </w:t>
      </w:r>
      <w:r w:rsidRPr="007105F9">
        <w:rPr>
          <w:rFonts w:ascii="GHEA Grapalat" w:hAnsi="GHEA Grapalat"/>
          <w:b/>
          <w:lang w:val="hy-AM"/>
        </w:rPr>
        <w:t>Ֆոնդային բյուջեի</w:t>
      </w:r>
      <w:r w:rsidRPr="007105F9">
        <w:rPr>
          <w:rFonts w:ascii="GHEA Grapalat" w:hAnsi="GHEA Grapalat"/>
          <w:lang w:val="hy-AM"/>
        </w:rPr>
        <w:t xml:space="preserve"> եկամուտները գոյացել են վարչական բյուջեի պահուստային ֆոնդից ֆոնդային բյուջե կատարվող մասհանումների</w:t>
      </w:r>
      <w:r w:rsidRPr="00802F73">
        <w:rPr>
          <w:rFonts w:ascii="GHEA Grapalat" w:hAnsi="GHEA Grapalat"/>
          <w:lang w:val="hy-AM"/>
        </w:rPr>
        <w:t xml:space="preserve"> </w:t>
      </w:r>
      <w:r w:rsidRPr="00802F73">
        <w:rPr>
          <w:rFonts w:asciiTheme="minorHAnsi" w:hAnsiTheme="minorHAnsi"/>
          <w:lang w:val="hy-AM"/>
        </w:rPr>
        <w:t>(</w:t>
      </w:r>
      <w:r w:rsidRPr="00802F73">
        <w:rPr>
          <w:rFonts w:ascii="GHEA Grapalat" w:hAnsi="GHEA Grapalat"/>
          <w:lang w:val="hy-AM"/>
        </w:rPr>
        <w:t>62188,4 հազ.դրամ)</w:t>
      </w:r>
      <w:r w:rsidRPr="007105F9">
        <w:rPr>
          <w:rFonts w:ascii="GHEA Grapalat" w:hAnsi="GHEA Grapalat"/>
          <w:lang w:val="hy-AM"/>
        </w:rPr>
        <w:t xml:space="preserve"> և պետական բյուջեից ստացված սուբվենցիաների</w:t>
      </w:r>
      <w:r w:rsidRPr="00802F73">
        <w:rPr>
          <w:rFonts w:ascii="GHEA Grapalat" w:hAnsi="GHEA Grapalat"/>
          <w:lang w:val="hy-AM"/>
        </w:rPr>
        <w:t xml:space="preserve"> (226639,0</w:t>
      </w:r>
      <w:r w:rsidRPr="007105F9">
        <w:rPr>
          <w:rFonts w:ascii="GHEA Grapalat" w:hAnsi="GHEA Grapalat"/>
          <w:lang w:val="hy-AM"/>
        </w:rPr>
        <w:t xml:space="preserve"> </w:t>
      </w:r>
      <w:r w:rsidRPr="00802F73">
        <w:rPr>
          <w:rFonts w:ascii="GHEA Grapalat" w:hAnsi="GHEA Grapalat"/>
          <w:lang w:val="hy-AM"/>
        </w:rPr>
        <w:t xml:space="preserve">հազ.դրամ) </w:t>
      </w:r>
      <w:r w:rsidRPr="007105F9">
        <w:rPr>
          <w:rFonts w:ascii="GHEA Grapalat" w:hAnsi="GHEA Grapalat"/>
          <w:lang w:val="hy-AM"/>
        </w:rPr>
        <w:t>հաշվին:</w:t>
      </w:r>
    </w:p>
    <w:p w:rsidR="00040874" w:rsidRPr="007105F9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       Լոռի Բերդի համայնքապետարանի 202</w:t>
      </w:r>
      <w:r w:rsidRPr="007B1D4C">
        <w:rPr>
          <w:rFonts w:ascii="GHEA Grapalat" w:hAnsi="GHEA Grapalat"/>
          <w:lang w:val="hy-AM"/>
        </w:rPr>
        <w:t>4</w:t>
      </w:r>
      <w:r w:rsidRPr="007105F9">
        <w:rPr>
          <w:rFonts w:ascii="GHEA Grapalat" w:hAnsi="GHEA Grapalat"/>
          <w:lang w:val="hy-AM"/>
        </w:rPr>
        <w:t>-202</w:t>
      </w:r>
      <w:r w:rsidRPr="007B1D4C">
        <w:rPr>
          <w:rFonts w:ascii="GHEA Grapalat" w:hAnsi="GHEA Grapalat"/>
          <w:lang w:val="hy-AM"/>
        </w:rPr>
        <w:t>6</w:t>
      </w:r>
      <w:r w:rsidRPr="007105F9">
        <w:rPr>
          <w:rFonts w:ascii="GHEA Grapalat" w:hAnsi="GHEA Grapalat"/>
          <w:lang w:val="hy-AM"/>
        </w:rPr>
        <w:t xml:space="preserve"> թվականների ՄԺԾԾ-ի կազմման հիքում ընկած է ինչպես նախորդ տարիների բյուջեի մուտքերի վերլուծությունը, այնպես էլ տարբեր նորմատիվ իրավական ակտերով սահմանված համայնքի բյուջեին ամրագրված եկամուտների դրույքաչափերը և դրանցում կատարված փոփոխությունները: Մասնավորապես պլամնավորման ժամանակ հաշվի են առնվել.</w:t>
      </w:r>
    </w:p>
    <w:p w:rsidR="00040874" w:rsidRPr="007105F9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u w:val="single"/>
        </w:rPr>
      </w:pPr>
      <w:r w:rsidRPr="007105F9">
        <w:rPr>
          <w:rFonts w:ascii="GHEA Grapalat" w:hAnsi="GHEA Grapalat"/>
          <w:b/>
          <w:u w:val="single"/>
        </w:rPr>
        <w:t>անշարժ գույքի հարկի մասով</w:t>
      </w:r>
    </w:p>
    <w:p w:rsidR="00040874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</w:rPr>
      </w:pPr>
      <w:r w:rsidRPr="007105F9">
        <w:rPr>
          <w:rFonts w:ascii="GHEA Grapalat" w:hAnsi="GHEA Grapalat"/>
        </w:rPr>
        <w:t>ՀՀ հարկային օրենսգրքով սահմանված անշարժ գույքի հարկի դրույքաչափերը՝ հաշվի առնելով նաև, որ օրենգրքի 233-րդ հոդվածի համաձայն 2021-2026 թվականների համար անշարժ գույքի հարկ</w:t>
      </w:r>
      <w:r w:rsidRPr="007105F9">
        <w:rPr>
          <w:rFonts w:ascii="GHEA Grapalat" w:hAnsi="GHEA Grapalat"/>
          <w:lang w:val="hy-AM"/>
        </w:rPr>
        <w:t>ը</w:t>
      </w:r>
      <w:r w:rsidRPr="007105F9">
        <w:rPr>
          <w:rFonts w:ascii="GHEA Grapalat" w:hAnsi="GHEA Grapalat"/>
        </w:rPr>
        <w:t xml:space="preserve"> </w:t>
      </w:r>
      <w:r w:rsidRPr="007105F9">
        <w:rPr>
          <w:rFonts w:ascii="GHEA Grapalat" w:hAnsi="GHEA Grapalat" w:cs="Sylfaen"/>
          <w:noProof/>
          <w:lang w:val="hy-AM"/>
        </w:rPr>
        <w:t>(</w:t>
      </w:r>
      <w:r w:rsidRPr="007105F9">
        <w:rPr>
          <w:rFonts w:ascii="GHEA Grapalat" w:hAnsi="GHEA Grapalat" w:cs="Arial"/>
          <w:noProof/>
          <w:lang w:val="hy-AM"/>
        </w:rPr>
        <w:t>բացա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ռու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թյամբ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գյուղատն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տե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սա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կան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նշա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նա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կության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հողերի</w:t>
      </w:r>
      <w:r w:rsidRPr="007105F9">
        <w:rPr>
          <w:rFonts w:ascii="GHEA Grapalat" w:hAnsi="GHEA Grapalat" w:cs="Sylfaen"/>
          <w:noProof/>
          <w:lang w:val="hy-AM"/>
        </w:rPr>
        <w:t xml:space="preserve">) </w:t>
      </w:r>
      <w:r w:rsidRPr="007105F9">
        <w:rPr>
          <w:rFonts w:ascii="GHEA Grapalat" w:hAnsi="GHEA Grapalat" w:cs="Arial"/>
          <w:noProof/>
          <w:lang w:val="hy-AM"/>
        </w:rPr>
        <w:t>հաշ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վարկվում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է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անշարժ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գույքի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շուկա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յա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կան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արժեքին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մոտարկված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կադաս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տրային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արժեք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ների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և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ՀՀ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հարկային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օրենսգրքի</w:t>
      </w:r>
      <w:r w:rsidRPr="007105F9">
        <w:rPr>
          <w:rFonts w:ascii="GHEA Grapalat" w:hAnsi="GHEA Grapalat" w:cs="Sylfaen"/>
          <w:noProof/>
          <w:lang w:val="hy-AM"/>
        </w:rPr>
        <w:t xml:space="preserve"> 229-</w:t>
      </w:r>
      <w:r w:rsidRPr="007105F9">
        <w:rPr>
          <w:rFonts w:ascii="GHEA Grapalat" w:hAnsi="GHEA Grapalat" w:cs="Arial"/>
          <w:noProof/>
          <w:lang w:val="hy-AM"/>
        </w:rPr>
        <w:t>րդ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հոդվածի</w:t>
      </w:r>
      <w:r w:rsidRPr="007105F9">
        <w:rPr>
          <w:rFonts w:ascii="GHEA Grapalat" w:hAnsi="GHEA Grapalat" w:cs="Sylfaen"/>
          <w:noProof/>
          <w:lang w:val="hy-AM"/>
        </w:rPr>
        <w:t xml:space="preserve"> 1-</w:t>
      </w:r>
      <w:r w:rsidRPr="007105F9">
        <w:rPr>
          <w:rFonts w:ascii="GHEA Grapalat" w:hAnsi="GHEA Grapalat" w:cs="Arial"/>
          <w:noProof/>
          <w:lang w:val="hy-AM"/>
        </w:rPr>
        <w:t>ին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մասի</w:t>
      </w:r>
      <w:r w:rsidRPr="007105F9">
        <w:rPr>
          <w:rFonts w:ascii="GHEA Grapalat" w:hAnsi="GHEA Grapalat" w:cs="Sylfaen"/>
          <w:noProof/>
          <w:lang w:val="hy-AM"/>
        </w:rPr>
        <w:t xml:space="preserve"> 2-7-</w:t>
      </w:r>
      <w:r w:rsidRPr="007105F9">
        <w:rPr>
          <w:rFonts w:ascii="GHEA Grapalat" w:hAnsi="GHEA Grapalat" w:cs="Arial"/>
          <w:noProof/>
          <w:lang w:val="hy-AM"/>
        </w:rPr>
        <w:t>րդ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կետերով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սահ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ման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ված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դրույ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քա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չա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փերի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արտադրյալի</w:t>
      </w:r>
      <w:r w:rsidRPr="007105F9">
        <w:rPr>
          <w:rFonts w:ascii="GHEA Grapalat" w:hAnsi="GHEA Grapalat" w:cs="Sylfaen"/>
          <w:noProof/>
          <w:lang w:val="hy-AM"/>
        </w:rPr>
        <w:t xml:space="preserve"> 25 </w:t>
      </w:r>
      <w:r w:rsidRPr="007105F9">
        <w:rPr>
          <w:rFonts w:ascii="GHEA Grapalat" w:hAnsi="GHEA Grapalat" w:cs="Arial"/>
          <w:noProof/>
          <w:lang w:val="hy-AM"/>
        </w:rPr>
        <w:t>տոկոսի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չափով</w:t>
      </w:r>
      <w:r w:rsidRPr="007105F9">
        <w:rPr>
          <w:rFonts w:ascii="GHEA Grapalat" w:hAnsi="GHEA Grapalat" w:cs="Sylfaen"/>
          <w:noProof/>
          <w:lang w:val="hy-AM"/>
        </w:rPr>
        <w:t xml:space="preserve">, 2022 </w:t>
      </w:r>
      <w:r w:rsidRPr="007105F9">
        <w:rPr>
          <w:rFonts w:ascii="GHEA Grapalat" w:hAnsi="GHEA Grapalat" w:cs="Arial"/>
          <w:noProof/>
          <w:lang w:val="hy-AM"/>
        </w:rPr>
        <w:t>թվա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կանի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համար՝</w:t>
      </w:r>
      <w:r w:rsidRPr="007105F9">
        <w:rPr>
          <w:rFonts w:ascii="GHEA Grapalat" w:hAnsi="GHEA Grapalat" w:cs="Sylfaen"/>
          <w:noProof/>
          <w:lang w:val="hy-AM"/>
        </w:rPr>
        <w:t xml:space="preserve"> 30 </w:t>
      </w:r>
      <w:r w:rsidRPr="007105F9">
        <w:rPr>
          <w:rFonts w:ascii="GHEA Grapalat" w:hAnsi="GHEA Grapalat" w:cs="Arial"/>
          <w:noProof/>
          <w:lang w:val="hy-AM"/>
        </w:rPr>
        <w:t>տոկոսի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չափով</w:t>
      </w:r>
      <w:r w:rsidRPr="007105F9">
        <w:rPr>
          <w:rFonts w:ascii="GHEA Grapalat" w:hAnsi="GHEA Grapalat" w:cs="Sylfaen"/>
          <w:noProof/>
          <w:lang w:val="hy-AM"/>
        </w:rPr>
        <w:t xml:space="preserve">, 2023 </w:t>
      </w:r>
      <w:r w:rsidRPr="007105F9">
        <w:rPr>
          <w:rFonts w:ascii="GHEA Grapalat" w:hAnsi="GHEA Grapalat" w:cs="Arial"/>
          <w:noProof/>
          <w:lang w:val="hy-AM"/>
        </w:rPr>
        <w:t>թվականի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հաշվետու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տարվա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համար՝</w:t>
      </w:r>
      <w:r w:rsidRPr="007105F9">
        <w:rPr>
          <w:rFonts w:ascii="GHEA Grapalat" w:hAnsi="GHEA Grapalat" w:cs="Sylfaen"/>
          <w:noProof/>
          <w:lang w:val="hy-AM"/>
        </w:rPr>
        <w:t xml:space="preserve"> 35 </w:t>
      </w:r>
      <w:r w:rsidRPr="007105F9">
        <w:rPr>
          <w:rFonts w:ascii="GHEA Grapalat" w:hAnsi="GHEA Grapalat" w:cs="Arial"/>
          <w:noProof/>
          <w:lang w:val="hy-AM"/>
        </w:rPr>
        <w:t>տոկոսի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չափով</w:t>
      </w:r>
      <w:r w:rsidRPr="007105F9">
        <w:rPr>
          <w:rFonts w:ascii="GHEA Grapalat" w:hAnsi="GHEA Grapalat" w:cs="Sylfaen"/>
          <w:noProof/>
          <w:lang w:val="hy-AM"/>
        </w:rPr>
        <w:t xml:space="preserve">, 2024 </w:t>
      </w:r>
      <w:r w:rsidRPr="007105F9">
        <w:rPr>
          <w:rFonts w:ascii="GHEA Grapalat" w:hAnsi="GHEA Grapalat" w:cs="Arial"/>
          <w:noProof/>
          <w:lang w:val="hy-AM"/>
        </w:rPr>
        <w:t>թվա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կանի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հաշվետու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տարվա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համար՝</w:t>
      </w:r>
      <w:r w:rsidRPr="007105F9">
        <w:rPr>
          <w:rFonts w:ascii="GHEA Grapalat" w:hAnsi="GHEA Grapalat" w:cs="Sylfaen"/>
          <w:noProof/>
          <w:lang w:val="hy-AM"/>
        </w:rPr>
        <w:t xml:space="preserve"> 50 </w:t>
      </w:r>
      <w:r w:rsidRPr="007105F9">
        <w:rPr>
          <w:rFonts w:ascii="GHEA Grapalat" w:hAnsi="GHEA Grapalat" w:cs="Arial"/>
          <w:noProof/>
          <w:lang w:val="hy-AM"/>
        </w:rPr>
        <w:t>տոկոսի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չափով</w:t>
      </w:r>
      <w:r w:rsidRPr="007105F9">
        <w:rPr>
          <w:rFonts w:ascii="GHEA Grapalat" w:hAnsi="GHEA Grapalat" w:cs="Sylfaen"/>
          <w:noProof/>
          <w:lang w:val="hy-AM"/>
        </w:rPr>
        <w:t xml:space="preserve">, 2025 </w:t>
      </w:r>
      <w:r w:rsidRPr="007105F9">
        <w:rPr>
          <w:rFonts w:ascii="GHEA Grapalat" w:hAnsi="GHEA Grapalat" w:cs="Arial"/>
          <w:noProof/>
          <w:lang w:val="hy-AM"/>
        </w:rPr>
        <w:t>թվականի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հաշ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վետու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տարվա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համար՝</w:t>
      </w:r>
      <w:r w:rsidRPr="007105F9">
        <w:rPr>
          <w:rFonts w:ascii="GHEA Grapalat" w:hAnsi="GHEA Grapalat" w:cs="Sylfaen"/>
          <w:noProof/>
          <w:lang w:val="hy-AM"/>
        </w:rPr>
        <w:t xml:space="preserve"> 75 </w:t>
      </w:r>
      <w:r w:rsidRPr="007105F9">
        <w:rPr>
          <w:rFonts w:ascii="GHEA Grapalat" w:hAnsi="GHEA Grapalat" w:cs="Arial"/>
          <w:noProof/>
          <w:lang w:val="hy-AM"/>
        </w:rPr>
        <w:t>տոկոսի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չափով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և</w:t>
      </w:r>
      <w:r w:rsidRPr="007105F9">
        <w:rPr>
          <w:rFonts w:ascii="GHEA Grapalat" w:hAnsi="GHEA Grapalat" w:cs="Sylfaen"/>
          <w:noProof/>
          <w:lang w:val="hy-AM"/>
        </w:rPr>
        <w:t xml:space="preserve"> 2026 </w:t>
      </w:r>
      <w:r w:rsidRPr="007105F9">
        <w:rPr>
          <w:rFonts w:ascii="GHEA Grapalat" w:hAnsi="GHEA Grapalat" w:cs="Arial"/>
          <w:noProof/>
          <w:lang w:val="hy-AM"/>
        </w:rPr>
        <w:t>թվականի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հաշ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վետու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տարվա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և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հետագա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հաշ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վետու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տարի</w:t>
      </w:r>
      <w:r w:rsidRPr="007105F9">
        <w:rPr>
          <w:rFonts w:ascii="GHEA Grapalat" w:hAnsi="GHEA Grapalat" w:cs="Sylfaen"/>
          <w:noProof/>
          <w:lang w:val="hy-AM"/>
        </w:rPr>
        <w:softHyphen/>
      </w:r>
      <w:r w:rsidRPr="007105F9">
        <w:rPr>
          <w:rFonts w:ascii="GHEA Grapalat" w:hAnsi="GHEA Grapalat" w:cs="Arial"/>
          <w:noProof/>
          <w:lang w:val="hy-AM"/>
        </w:rPr>
        <w:t>ների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համար՝</w:t>
      </w:r>
      <w:r w:rsidRPr="007105F9">
        <w:rPr>
          <w:rFonts w:ascii="GHEA Grapalat" w:hAnsi="GHEA Grapalat" w:cs="Sylfaen"/>
          <w:noProof/>
          <w:lang w:val="hy-AM"/>
        </w:rPr>
        <w:t xml:space="preserve"> 100 </w:t>
      </w:r>
      <w:r w:rsidRPr="007105F9">
        <w:rPr>
          <w:rFonts w:ascii="GHEA Grapalat" w:hAnsi="GHEA Grapalat" w:cs="Arial"/>
          <w:noProof/>
          <w:lang w:val="hy-AM"/>
        </w:rPr>
        <w:t>տոկոսի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չափով</w:t>
      </w:r>
      <w:r w:rsidRPr="007105F9">
        <w:rPr>
          <w:rFonts w:ascii="GHEA Grapalat" w:hAnsi="GHEA Grapalat" w:cs="Sylfaen"/>
          <w:noProof/>
          <w:lang w:val="hy-AM"/>
        </w:rPr>
        <w:t>:</w:t>
      </w:r>
    </w:p>
    <w:p w:rsidR="00040874" w:rsidRPr="00802F73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802F73">
        <w:rPr>
          <w:rFonts w:ascii="GHEA Grapalat" w:hAnsi="GHEA Grapalat" w:cs="Sylfaen"/>
          <w:noProof/>
          <w:lang w:val="hy-AM"/>
        </w:rPr>
        <w:t>Այս հարկատեսակի գծով ըստ տարիների նախատեսվել են հետևյալ եկմուտները.</w:t>
      </w:r>
    </w:p>
    <w:p w:rsidR="00040874" w:rsidRPr="00802F73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802F73">
        <w:rPr>
          <w:rFonts w:ascii="GHEA Grapalat" w:hAnsi="GHEA Grapalat" w:cs="Sylfaen"/>
          <w:noProof/>
          <w:lang w:val="hy-AM"/>
        </w:rPr>
        <w:t>2024 թվականին – 34880.0 հազ. դրամ</w:t>
      </w:r>
    </w:p>
    <w:p w:rsidR="00040874" w:rsidRPr="00802F73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802F73">
        <w:rPr>
          <w:rFonts w:ascii="GHEA Grapalat" w:hAnsi="GHEA Grapalat" w:cs="Sylfaen"/>
          <w:noProof/>
          <w:lang w:val="hy-AM"/>
        </w:rPr>
        <w:t>2025 թվականին – 37900.0 հազ. դրամ</w:t>
      </w:r>
    </w:p>
    <w:p w:rsidR="00040874" w:rsidRPr="008176BC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802F73">
        <w:rPr>
          <w:rFonts w:ascii="GHEA Grapalat" w:hAnsi="GHEA Grapalat" w:cs="Sylfaen"/>
          <w:noProof/>
          <w:lang w:val="hy-AM"/>
        </w:rPr>
        <w:t>2026 թվականին – 40900.</w:t>
      </w:r>
      <w:r w:rsidRPr="00CD1C9F">
        <w:rPr>
          <w:rFonts w:ascii="GHEA Grapalat" w:hAnsi="GHEA Grapalat" w:cs="Sylfaen"/>
          <w:noProof/>
          <w:lang w:val="hy-AM"/>
        </w:rPr>
        <w:t>0</w:t>
      </w:r>
      <w:r w:rsidRPr="00802F73">
        <w:rPr>
          <w:rFonts w:ascii="GHEA Grapalat" w:hAnsi="GHEA Grapalat" w:cs="Sylfaen"/>
          <w:noProof/>
          <w:lang w:val="hy-AM"/>
        </w:rPr>
        <w:t xml:space="preserve"> հազ. դրամ</w:t>
      </w:r>
    </w:p>
    <w:p w:rsidR="00040874" w:rsidRPr="007105F9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8176BC">
        <w:rPr>
          <w:rFonts w:ascii="GHEA Grapalat" w:hAnsi="GHEA Grapalat" w:cs="Sylfaen"/>
          <w:noProof/>
          <w:lang w:val="hy-AM"/>
        </w:rPr>
        <w:t xml:space="preserve">Այս հարկատեսակի գծով եկամուտների պլանավորման ժամանակ հաշվի </w:t>
      </w:r>
      <w:r w:rsidRPr="007105F9">
        <w:rPr>
          <w:rFonts w:ascii="GHEA Grapalat" w:hAnsi="GHEA Grapalat" w:cs="Sylfaen"/>
          <w:noProof/>
          <w:lang w:val="hy-AM"/>
        </w:rPr>
        <w:t>են</w:t>
      </w:r>
      <w:r w:rsidRPr="008176BC">
        <w:rPr>
          <w:rFonts w:ascii="GHEA Grapalat" w:hAnsi="GHEA Grapalat" w:cs="Sylfaen"/>
          <w:noProof/>
          <w:lang w:val="hy-AM"/>
        </w:rPr>
        <w:t xml:space="preserve"> առնվել նաև հողի հարկի և անշարժ գույքի հարկի գծով կու</w:t>
      </w:r>
      <w:r w:rsidRPr="007105F9">
        <w:rPr>
          <w:rFonts w:ascii="GHEA Grapalat" w:hAnsi="GHEA Grapalat" w:cs="Sylfaen"/>
          <w:noProof/>
          <w:lang w:val="hy-AM"/>
        </w:rPr>
        <w:t>տ</w:t>
      </w:r>
      <w:r w:rsidRPr="008176BC">
        <w:rPr>
          <w:rFonts w:ascii="GHEA Grapalat" w:hAnsi="GHEA Grapalat" w:cs="Sylfaen"/>
          <w:noProof/>
          <w:lang w:val="hy-AM"/>
        </w:rPr>
        <w:t>աված ապառքների գումարները և դրանց գանձման դինամիկան:</w:t>
      </w:r>
    </w:p>
    <w:p w:rsidR="00040874" w:rsidRPr="007105F9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7105F9">
        <w:rPr>
          <w:rFonts w:ascii="GHEA Grapalat" w:hAnsi="GHEA Grapalat"/>
          <w:b/>
          <w:u w:val="single"/>
          <w:lang w:val="hy-AM"/>
        </w:rPr>
        <w:t>փոխադրամիջոցների գույքահարկի մասով.</w:t>
      </w:r>
    </w:p>
    <w:p w:rsidR="00040874" w:rsidRPr="007105F9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b/>
          <w:noProof/>
          <w:lang w:val="hy-AM"/>
        </w:rPr>
      </w:pPr>
      <w:r w:rsidRPr="007105F9">
        <w:rPr>
          <w:rFonts w:ascii="GHEA Grapalat" w:hAnsi="GHEA Grapalat" w:cs="Sylfaen"/>
          <w:noProof/>
          <w:lang w:val="hy-AM"/>
        </w:rPr>
        <w:t xml:space="preserve">Այս հարկատեսակի գծով եկամուտների պլանավորման ժամանակ հաշվի է առնվել համայքապետարանի համակարգչային բազանում գրանցված փոխադրամիջոցների գծով </w:t>
      </w:r>
      <w:r w:rsidRPr="007105F9">
        <w:rPr>
          <w:rFonts w:ascii="GHEA Grapalat" w:hAnsi="GHEA Grapalat"/>
          <w:lang w:val="hy-AM"/>
        </w:rPr>
        <w:t xml:space="preserve">ՀՀ հարկային օրենսգրքով սահմանված կարգով և դրույքաչափերվ հաշվարկված հարկի գումարները, ինչպես նաև </w:t>
      </w:r>
      <w:r w:rsidRPr="007105F9">
        <w:rPr>
          <w:rFonts w:ascii="GHEA Grapalat" w:hAnsi="GHEA Grapalat" w:cs="Sylfaen"/>
          <w:noProof/>
          <w:lang w:val="hy-AM"/>
        </w:rPr>
        <w:t>կուտկաված ապառքների գումարները և դրանց գանձման դինամիկան:</w:t>
      </w:r>
    </w:p>
    <w:p w:rsidR="00040874" w:rsidRPr="007105F9" w:rsidRDefault="00040874" w:rsidP="00040874">
      <w:pPr>
        <w:pStyle w:val="afd"/>
        <w:numPr>
          <w:ilvl w:val="0"/>
          <w:numId w:val="25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  <w:lang w:val="hy-AM"/>
        </w:rPr>
      </w:pPr>
      <w:r w:rsidRPr="007105F9">
        <w:rPr>
          <w:rFonts w:ascii="GHEA Grapalat" w:hAnsi="GHEA Grapalat" w:cs="Sylfaen"/>
          <w:b/>
          <w:noProof/>
          <w:u w:val="single"/>
          <w:lang w:val="hy-AM"/>
        </w:rPr>
        <w:t>տեղական տուրքերի և վճարների մասով</w:t>
      </w:r>
    </w:p>
    <w:p w:rsidR="00040874" w:rsidRPr="007105F9" w:rsidRDefault="00040874" w:rsidP="00040874">
      <w:pPr>
        <w:autoSpaceDE w:val="0"/>
        <w:autoSpaceDN w:val="0"/>
        <w:spacing w:after="120" w:line="276" w:lineRule="auto"/>
        <w:ind w:firstLine="450"/>
        <w:jc w:val="both"/>
        <w:rPr>
          <w:rFonts w:ascii="GHEA Grapalat" w:hAnsi="GHEA Grapalat" w:cs="Arial"/>
          <w:noProof/>
          <w:lang w:val="hy-AM"/>
        </w:rPr>
      </w:pPr>
      <w:r w:rsidRPr="007105F9">
        <w:rPr>
          <w:rFonts w:ascii="GHEA Grapalat" w:hAnsi="GHEA Grapalat"/>
          <w:lang w:val="hy-AM"/>
        </w:rPr>
        <w:t xml:space="preserve">  Տեղական տուրքերի և վճարների գումարների պլանավորումը իրականացվել է հաշվի առնելով «</w:t>
      </w:r>
      <w:r w:rsidRPr="007105F9">
        <w:rPr>
          <w:rFonts w:ascii="GHEA Grapalat" w:hAnsi="GHEA Grapalat" w:cs="Arial"/>
          <w:noProof/>
          <w:lang w:val="hy-AM"/>
        </w:rPr>
        <w:t>Տեղական</w:t>
      </w:r>
      <w:r w:rsidRPr="007105F9">
        <w:rPr>
          <w:rFonts w:ascii="GHEA Grapalat" w:hAnsi="GHEA Grapalat" w:cs="Times Armenia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տուրքերի</w:t>
      </w:r>
      <w:r w:rsidRPr="007105F9">
        <w:rPr>
          <w:rFonts w:ascii="GHEA Grapalat" w:hAnsi="GHEA Grapalat" w:cs="Times Armenia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և</w:t>
      </w:r>
      <w:r w:rsidRPr="007105F9">
        <w:rPr>
          <w:rFonts w:ascii="GHEA Grapalat" w:hAnsi="GHEA Grapalat" w:cs="Times Armenia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վճարների</w:t>
      </w:r>
      <w:r w:rsidRPr="007105F9">
        <w:rPr>
          <w:rFonts w:ascii="GHEA Grapalat" w:hAnsi="GHEA Grapalat" w:cs="Times Armenia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 xml:space="preserve">մասին» </w:t>
      </w:r>
      <w:r w:rsidRPr="007105F9">
        <w:rPr>
          <w:rFonts w:ascii="GHEA Grapalat" w:hAnsi="GHEA Grapalat" w:cs="Times Armenia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ՀՀ</w:t>
      </w:r>
      <w:r w:rsidRPr="007105F9">
        <w:rPr>
          <w:rFonts w:ascii="GHEA Grapalat" w:hAnsi="GHEA Grapalat" w:cs="Times Armenian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 xml:space="preserve">օրենքով սահմանված գործողությունների և ծառայությունների համար Լոռի Բերդ համայնքի ավագանու </w:t>
      </w:r>
      <w:r w:rsidRPr="001455A1">
        <w:rPr>
          <w:rFonts w:ascii="GHEA Grapalat" w:hAnsi="GHEA Grapalat" w:cs="Arial"/>
          <w:noProof/>
          <w:lang w:val="hy-AM"/>
        </w:rPr>
        <w:t>23.12.2022թ. թիվ 69-Ն որոշմամբ</w:t>
      </w:r>
      <w:r w:rsidRPr="007105F9">
        <w:rPr>
          <w:rFonts w:ascii="GHEA Grapalat" w:hAnsi="GHEA Grapalat" w:cs="Arial"/>
          <w:noProof/>
          <w:lang w:val="hy-AM"/>
        </w:rPr>
        <w:t xml:space="preserve"> սահմանված դրույքաչափերը :</w:t>
      </w:r>
    </w:p>
    <w:p w:rsidR="00040874" w:rsidRPr="007105F9" w:rsidRDefault="00040874" w:rsidP="00040874">
      <w:pPr>
        <w:pStyle w:val="afd"/>
        <w:numPr>
          <w:ilvl w:val="0"/>
          <w:numId w:val="25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  <w:lang w:val="hy-AM"/>
        </w:rPr>
      </w:pPr>
      <w:r w:rsidRPr="007105F9">
        <w:rPr>
          <w:rFonts w:ascii="GHEA Grapalat" w:hAnsi="GHEA Grapalat" w:cs="Sylfaen"/>
          <w:b/>
          <w:noProof/>
          <w:u w:val="single"/>
          <w:lang w:val="hy-AM"/>
        </w:rPr>
        <w:t>վարձակալական վճարների մասով</w:t>
      </w:r>
    </w:p>
    <w:p w:rsidR="00040874" w:rsidRPr="007105F9" w:rsidRDefault="00040874" w:rsidP="00040874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  <w:r w:rsidRPr="007105F9">
        <w:rPr>
          <w:rFonts w:ascii="GHEA Grapalat" w:hAnsi="GHEA Grapalat" w:cs="Sylfaen"/>
          <w:noProof/>
          <w:lang w:val="hy-AM"/>
        </w:rPr>
        <w:t xml:space="preserve">     Այս վճարի պլանավորումը իրականացվել է իրավաբանական և ֆիզիկական անձանց հետ կնքված հողի և անշարժ գույքի վարձակլության պայմանագրերով սահմանված վարձակալական վճարների տարեկան հաշվարկի գումարների համաձայն:</w:t>
      </w:r>
    </w:p>
    <w:p w:rsidR="00040874" w:rsidRPr="007105F9" w:rsidRDefault="00040874" w:rsidP="00040874">
      <w:pPr>
        <w:pStyle w:val="afd"/>
        <w:numPr>
          <w:ilvl w:val="0"/>
          <w:numId w:val="25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</w:rPr>
      </w:pPr>
      <w:r w:rsidRPr="007105F9">
        <w:rPr>
          <w:rFonts w:ascii="GHEA Grapalat" w:hAnsi="GHEA Grapalat" w:cs="Sylfaen"/>
          <w:b/>
          <w:noProof/>
          <w:u w:val="single"/>
          <w:lang w:val="hy-AM"/>
        </w:rPr>
        <w:t xml:space="preserve">այլ եկամուտների </w:t>
      </w:r>
      <w:r w:rsidRPr="007105F9">
        <w:rPr>
          <w:rFonts w:ascii="GHEA Grapalat" w:hAnsi="GHEA Grapalat" w:cs="Sylfaen"/>
          <w:b/>
          <w:noProof/>
          <w:u w:val="single"/>
        </w:rPr>
        <w:t>մասով</w:t>
      </w:r>
    </w:p>
    <w:p w:rsidR="00040874" w:rsidRPr="007105F9" w:rsidRDefault="00040874" w:rsidP="00040874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  <w:r w:rsidRPr="007105F9">
        <w:rPr>
          <w:rFonts w:ascii="GHEA Grapalat" w:hAnsi="GHEA Grapalat" w:cs="Sylfaen"/>
          <w:noProof/>
          <w:lang w:val="hy-AM"/>
        </w:rPr>
        <w:t xml:space="preserve">      Այլ եկամուտների մուտքերը հիմնականում գոյանում են համայնքին սեփականության իրավունքով պատկանող գյուղատնտեսական և այլ տեխնիկայով մատուցված ծառայությունների համար համայնքի բյուջե մուտքագրվող գումարներից: Այդ ծառայությունների համար վճարների սակագները սահմանված են Լոռի Բերդ համայնքի ավագանու </w:t>
      </w:r>
      <w:r w:rsidRPr="001455A1">
        <w:rPr>
          <w:rFonts w:ascii="GHEA Grapalat" w:hAnsi="GHEA Grapalat" w:cs="Sylfaen"/>
          <w:noProof/>
          <w:lang w:val="hy-AM"/>
        </w:rPr>
        <w:t>13.01.2022թ. թիվ 6-Ա որոշմամբ</w:t>
      </w:r>
      <w:r w:rsidRPr="007105F9">
        <w:rPr>
          <w:rFonts w:ascii="GHEA Grapalat" w:hAnsi="GHEA Grapalat" w:cs="Sylfaen"/>
          <w:noProof/>
          <w:lang w:val="hy-AM"/>
        </w:rPr>
        <w:t>:</w:t>
      </w:r>
    </w:p>
    <w:p w:rsidR="00040874" w:rsidRPr="005B6306" w:rsidRDefault="00040874" w:rsidP="00040874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  <w:r w:rsidRPr="007105F9">
        <w:rPr>
          <w:rFonts w:ascii="GHEA Grapalat" w:hAnsi="GHEA Grapalat" w:cs="Sylfaen"/>
          <w:noProof/>
          <w:lang w:val="hy-AM"/>
        </w:rPr>
        <w:t xml:space="preserve">     Ստորև ներկայացվում է ըստ եկամտի տեսակների 202</w:t>
      </w:r>
      <w:r w:rsidRPr="008176BC">
        <w:rPr>
          <w:rFonts w:ascii="GHEA Grapalat" w:hAnsi="GHEA Grapalat" w:cs="Sylfaen"/>
          <w:noProof/>
          <w:lang w:val="hy-AM"/>
        </w:rPr>
        <w:t>4</w:t>
      </w:r>
      <w:r w:rsidRPr="007105F9">
        <w:rPr>
          <w:rFonts w:ascii="GHEA Grapalat" w:hAnsi="GHEA Grapalat" w:cs="Sylfaen"/>
          <w:noProof/>
          <w:lang w:val="hy-AM"/>
        </w:rPr>
        <w:t>-202</w:t>
      </w:r>
      <w:r w:rsidRPr="008176BC">
        <w:rPr>
          <w:rFonts w:ascii="GHEA Grapalat" w:hAnsi="GHEA Grapalat" w:cs="Sylfaen"/>
          <w:noProof/>
          <w:lang w:val="hy-AM"/>
        </w:rPr>
        <w:t>6</w:t>
      </w:r>
      <w:r w:rsidRPr="007105F9">
        <w:rPr>
          <w:rFonts w:ascii="GHEA Grapalat" w:hAnsi="GHEA Grapalat" w:cs="Sylfaen"/>
          <w:noProof/>
          <w:lang w:val="hy-AM"/>
        </w:rPr>
        <w:t xml:space="preserve"> թվականնեերի համար </w:t>
      </w:r>
      <w:r w:rsidRPr="00010D4C">
        <w:rPr>
          <w:rFonts w:ascii="GHEA Grapalat" w:hAnsi="GHEA Grapalat" w:cs="Sylfaen"/>
          <w:noProof/>
          <w:lang w:val="hy-AM"/>
        </w:rPr>
        <w:t xml:space="preserve">վարչական բյուջեի </w:t>
      </w:r>
      <w:r w:rsidRPr="007105F9">
        <w:rPr>
          <w:rFonts w:ascii="GHEA Grapalat" w:hAnsi="GHEA Grapalat" w:cs="Sylfaen"/>
          <w:noProof/>
          <w:lang w:val="hy-AM"/>
        </w:rPr>
        <w:t>ե</w:t>
      </w:r>
      <w:r>
        <w:rPr>
          <w:rFonts w:ascii="GHEA Grapalat" w:hAnsi="GHEA Grapalat" w:cs="Sylfaen"/>
          <w:noProof/>
          <w:lang w:val="hy-AM"/>
        </w:rPr>
        <w:t>կամուտների կանխատեսումները՝ 202</w:t>
      </w:r>
      <w:r w:rsidRPr="005B6306">
        <w:rPr>
          <w:rFonts w:ascii="GHEA Grapalat" w:hAnsi="GHEA Grapalat" w:cs="Sylfaen"/>
          <w:noProof/>
          <w:lang w:val="hy-AM"/>
        </w:rPr>
        <w:t>3</w:t>
      </w:r>
      <w:r w:rsidRPr="00C51D69">
        <w:rPr>
          <w:rFonts w:ascii="GHEA Grapalat" w:hAnsi="GHEA Grapalat" w:cs="Sylfaen"/>
          <w:noProof/>
          <w:lang w:val="hy-AM"/>
        </w:rPr>
        <w:t>թ.</w:t>
      </w:r>
      <w:r w:rsidRPr="007105F9">
        <w:rPr>
          <w:rFonts w:ascii="GHEA Grapalat" w:hAnsi="GHEA Grapalat" w:cs="Sylfaen"/>
          <w:noProof/>
          <w:lang w:val="hy-AM"/>
        </w:rPr>
        <w:t xml:space="preserve"> հաստատված և 202</w:t>
      </w:r>
      <w:r w:rsidRPr="005B6306">
        <w:rPr>
          <w:rFonts w:ascii="GHEA Grapalat" w:hAnsi="GHEA Grapalat" w:cs="Sylfaen"/>
          <w:noProof/>
          <w:lang w:val="hy-AM"/>
        </w:rPr>
        <w:t>4</w:t>
      </w:r>
      <w:r w:rsidRPr="00C51D69">
        <w:rPr>
          <w:rFonts w:ascii="GHEA Grapalat" w:hAnsi="GHEA Grapalat" w:cs="Sylfaen"/>
          <w:noProof/>
          <w:lang w:val="hy-AM"/>
        </w:rPr>
        <w:t>թ.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5B6306">
        <w:rPr>
          <w:rFonts w:ascii="GHEA Grapalat" w:hAnsi="GHEA Grapalat" w:cs="Sylfaen"/>
          <w:noProof/>
          <w:lang w:val="hy-AM"/>
        </w:rPr>
        <w:t xml:space="preserve">կանխատեսված </w:t>
      </w:r>
      <w:r>
        <w:rPr>
          <w:rFonts w:ascii="GHEA Grapalat" w:hAnsi="GHEA Grapalat" w:cs="Sylfaen"/>
          <w:noProof/>
          <w:lang w:val="hy-AM"/>
        </w:rPr>
        <w:t xml:space="preserve">բյուջեների ցուցանիշների </w:t>
      </w:r>
      <w:r w:rsidRPr="007105F9">
        <w:rPr>
          <w:rFonts w:ascii="GHEA Grapalat" w:hAnsi="GHEA Grapalat" w:cs="Sylfaen"/>
          <w:noProof/>
          <w:lang w:val="hy-AM"/>
        </w:rPr>
        <w:t>համե</w:t>
      </w:r>
      <w:r>
        <w:rPr>
          <w:rFonts w:ascii="GHEA Grapalat" w:hAnsi="GHEA Grapalat" w:cs="Sylfaen"/>
          <w:noProof/>
          <w:lang w:val="hy-AM"/>
        </w:rPr>
        <w:t>մատական վերլուծությամբ (</w:t>
      </w:r>
      <w:r w:rsidRPr="005B6306">
        <w:rPr>
          <w:rFonts w:ascii="GHEA Grapalat" w:hAnsi="GHEA Grapalat" w:cs="Sylfaen"/>
          <w:noProof/>
          <w:lang w:val="hy-AM"/>
        </w:rPr>
        <w:t>Աղյուսակ 1</w:t>
      </w:r>
      <w:r>
        <w:rPr>
          <w:rFonts w:ascii="GHEA Grapalat" w:hAnsi="GHEA Grapalat" w:cs="Sylfaen"/>
          <w:noProof/>
          <w:lang w:val="hy-AM"/>
        </w:rPr>
        <w:t>)</w:t>
      </w:r>
      <w:r w:rsidRPr="005B6306">
        <w:rPr>
          <w:rFonts w:ascii="GHEA Grapalat" w:hAnsi="GHEA Grapalat" w:cs="Sylfaen"/>
          <w:noProof/>
          <w:lang w:val="hy-AM"/>
        </w:rPr>
        <w:t>:</w:t>
      </w:r>
      <w:r>
        <w:rPr>
          <w:rFonts w:ascii="GHEA Grapalat" w:hAnsi="GHEA Grapalat" w:cs="Sylfaen"/>
          <w:noProof/>
          <w:lang w:val="hy-AM"/>
        </w:rPr>
        <w:t xml:space="preserve"> </w:t>
      </w:r>
    </w:p>
    <w:p w:rsidR="00040874" w:rsidRPr="005B6306" w:rsidRDefault="00040874" w:rsidP="00040874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040874" w:rsidRPr="005B6306" w:rsidRDefault="00040874" w:rsidP="00040874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040874" w:rsidRPr="005B6306" w:rsidRDefault="00040874" w:rsidP="00040874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040874" w:rsidRPr="005B6306" w:rsidRDefault="00040874" w:rsidP="00040874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040874" w:rsidRPr="005B6306" w:rsidRDefault="00040874" w:rsidP="00040874">
      <w:pPr>
        <w:autoSpaceDE w:val="0"/>
        <w:autoSpaceDN w:val="0"/>
        <w:spacing w:after="120" w:line="276" w:lineRule="auto"/>
        <w:jc w:val="right"/>
        <w:rPr>
          <w:rFonts w:ascii="GHEA Grapalat" w:hAnsi="GHEA Grapalat" w:cs="Sylfaen"/>
          <w:noProof/>
          <w:u w:val="single"/>
          <w:lang w:val="hy-AM"/>
        </w:rPr>
      </w:pPr>
      <w:r w:rsidRPr="005B6306">
        <w:rPr>
          <w:rFonts w:ascii="GHEA Grapalat" w:hAnsi="GHEA Grapalat" w:cs="Sylfaen"/>
          <w:noProof/>
          <w:u w:val="single"/>
          <w:lang w:val="hy-AM"/>
        </w:rPr>
        <w:t>Աղյուսակ 1</w:t>
      </w:r>
    </w:p>
    <w:tbl>
      <w:tblPr>
        <w:tblW w:w="10080" w:type="dxa"/>
        <w:tblInd w:w="93" w:type="dxa"/>
        <w:tblLayout w:type="fixed"/>
        <w:tblLook w:val="04A0"/>
      </w:tblPr>
      <w:tblGrid>
        <w:gridCol w:w="2080"/>
        <w:gridCol w:w="1337"/>
        <w:gridCol w:w="1134"/>
        <w:gridCol w:w="1134"/>
        <w:gridCol w:w="1134"/>
        <w:gridCol w:w="1134"/>
        <w:gridCol w:w="1134"/>
        <w:gridCol w:w="993"/>
      </w:tblGrid>
      <w:tr w:rsidR="00040874" w:rsidRPr="00C51D69" w:rsidTr="00D877E6">
        <w:trPr>
          <w:trHeight w:val="55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>Մուտքի անվանումը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>2022թ փաստ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>2023թ. հաստ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>2024 թ. կանխ.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>2025թ. կանխ.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2026 թ. կանխ.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 xml:space="preserve"> 2024թ կանխ. և 20</w:t>
            </w: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23թ. հաստ. բյուջեի տարբերութ</w:t>
            </w: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040874" w:rsidRPr="00C51D69" w:rsidTr="00D877E6">
        <w:trPr>
          <w:trHeight w:val="27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գումար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տոկոս</w:t>
            </w:r>
          </w:p>
        </w:tc>
      </w:tr>
      <w:tr w:rsidR="00040874" w:rsidRPr="00C51D69" w:rsidTr="00D877E6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ԸՆԴԱՄԵՆԸ ՄՈՒՏՔԵՐ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260 053,0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396 836,1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309 432,0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330 712,0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335 800,0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-87 404,1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78,0</w:t>
            </w:r>
          </w:p>
        </w:tc>
      </w:tr>
      <w:tr w:rsidR="00040874" w:rsidRPr="00C51D69" w:rsidTr="00D877E6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Գույքային հարկեր անշարժ գույքից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32 652,9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34 880,0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37 900,0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102,3</w:t>
            </w:r>
          </w:p>
        </w:tc>
      </w:tr>
      <w:tr w:rsidR="00040874" w:rsidRPr="00C51D69" w:rsidTr="00D877E6">
        <w:trPr>
          <w:trHeight w:val="5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Գույքային հարկեր այլ գույքից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20 463,9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100,8</w:t>
            </w:r>
          </w:p>
        </w:tc>
      </w:tr>
      <w:tr w:rsidR="00040874" w:rsidRPr="00C51D69" w:rsidTr="00D877E6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>Տեղական տուրքեր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114,7</w:t>
            </w:r>
          </w:p>
        </w:tc>
      </w:tr>
      <w:tr w:rsidR="00040874" w:rsidRPr="00C51D69" w:rsidTr="00D877E6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>Պաշտոնական դրամաշնորհներ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136 739,7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136 333,2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186 902,0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186 902,0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186 902,0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50 568,8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137,1</w:t>
            </w:r>
          </w:p>
        </w:tc>
      </w:tr>
      <w:tr w:rsidR="00040874" w:rsidRPr="00C51D69" w:rsidTr="00D877E6">
        <w:trPr>
          <w:trHeight w:val="29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>Այլ եկամուտներ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69 819,5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201 666,9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62 650,0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80 510,0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82 518,0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-139 016,9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31,1</w:t>
            </w:r>
          </w:p>
        </w:tc>
      </w:tr>
      <w:tr w:rsidR="00040874" w:rsidRPr="00C51D69" w:rsidTr="00D877E6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color w:val="000000"/>
                <w:sz w:val="17"/>
                <w:szCs w:val="17"/>
              </w:rPr>
            </w:pPr>
            <w:r w:rsidRPr="00C51D69">
              <w:rPr>
                <w:rFonts w:ascii="GHEA Grapalat" w:hAnsi="GHEA Grapalat" w:cs="Calibri"/>
                <w:color w:val="000000"/>
                <w:sz w:val="17"/>
                <w:szCs w:val="17"/>
              </w:rPr>
              <w:t>այդ թվում.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40874" w:rsidRPr="00C51D69" w:rsidTr="00D877E6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color w:val="000000"/>
                <w:sz w:val="17"/>
                <w:szCs w:val="17"/>
              </w:rPr>
            </w:pPr>
            <w:r w:rsidRPr="00C51D69">
              <w:rPr>
                <w:rFonts w:ascii="GHEA Grapalat" w:hAnsi="GHEA Grapalat" w:cs="Arial"/>
                <w:color w:val="000000"/>
                <w:sz w:val="17"/>
                <w:szCs w:val="17"/>
                <w:lang w:eastAsia="ru-RU"/>
              </w:rPr>
              <w:t>հողի և գույքի վարձակ. եկամուտ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16 300,3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11 856,0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13 400,0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13 900,0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14 900,0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1 544,0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113,0</w:t>
            </w:r>
          </w:p>
        </w:tc>
      </w:tr>
      <w:tr w:rsidR="00040874" w:rsidRPr="00C51D69" w:rsidTr="00D877E6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color w:val="000000"/>
                <w:sz w:val="17"/>
                <w:szCs w:val="17"/>
              </w:rPr>
            </w:pPr>
            <w:r w:rsidRPr="00C51D69">
              <w:rPr>
                <w:rFonts w:ascii="GHEA Grapalat" w:hAnsi="GHEA Grapalat" w:cs="Calibri"/>
                <w:color w:val="000000"/>
                <w:sz w:val="17"/>
                <w:szCs w:val="17"/>
              </w:rPr>
              <w:t>վարչական գանձումներ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5 142,8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9 574,0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18 950,0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21 310,0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23 910,0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9 376,0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197,9</w:t>
            </w:r>
          </w:p>
        </w:tc>
      </w:tr>
      <w:tr w:rsidR="00040874" w:rsidRPr="00C51D69" w:rsidTr="00D877E6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color w:val="000000"/>
                <w:sz w:val="17"/>
                <w:szCs w:val="17"/>
              </w:rPr>
            </w:pPr>
            <w:r w:rsidRPr="00C51D69">
              <w:rPr>
                <w:rFonts w:ascii="GHEA Grapalat" w:hAnsi="GHEA Grapalat" w:cs="Calibri"/>
                <w:color w:val="000000"/>
                <w:sz w:val="17"/>
                <w:szCs w:val="17"/>
              </w:rPr>
              <w:t>մուտքեր տույժերից և տուգանքներից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150,0</w:t>
            </w:r>
          </w:p>
        </w:tc>
      </w:tr>
      <w:tr w:rsidR="00040874" w:rsidRPr="00C51D69" w:rsidTr="00D877E6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rPr>
                <w:rFonts w:ascii="GHEA Grapalat" w:hAnsi="GHEA Grapalat" w:cs="Calibri"/>
                <w:color w:val="000000"/>
                <w:sz w:val="17"/>
                <w:szCs w:val="17"/>
              </w:rPr>
            </w:pPr>
            <w:r w:rsidRPr="00C51D69">
              <w:rPr>
                <w:rFonts w:ascii="GHEA Grapalat" w:hAnsi="GHEA Grapalat" w:cs="Calibri"/>
                <w:color w:val="000000"/>
                <w:sz w:val="17"/>
                <w:szCs w:val="17"/>
              </w:rPr>
              <w:t>այլ եկամուտներ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48 376,4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180 036,9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43 408,0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-150 036,9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1D69">
              <w:rPr>
                <w:rFonts w:ascii="GHEA Grapalat" w:hAnsi="GHEA Grapalat" w:cs="Calibri"/>
                <w:color w:val="000000"/>
                <w:sz w:val="18"/>
                <w:szCs w:val="18"/>
              </w:rPr>
              <w:t>16,7</w:t>
            </w:r>
          </w:p>
          <w:p w:rsidR="00040874" w:rsidRPr="00C51D69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</w:tr>
    </w:tbl>
    <w:p w:rsidR="00040874" w:rsidRDefault="00040874" w:rsidP="00040874">
      <w:pPr>
        <w:spacing w:line="276" w:lineRule="auto"/>
        <w:jc w:val="both"/>
        <w:rPr>
          <w:rFonts w:ascii="GHEA Grapalat" w:hAnsi="GHEA Grapalat"/>
        </w:rPr>
      </w:pPr>
      <w:r w:rsidRPr="00266E7B">
        <w:rPr>
          <w:rFonts w:ascii="GHEA Grapalat" w:hAnsi="GHEA Grapalat"/>
        </w:rPr>
        <w:t xml:space="preserve">      </w:t>
      </w:r>
    </w:p>
    <w:p w:rsidR="00040874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Pr="008C6093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Default="00040874" w:rsidP="00040874">
      <w:pPr>
        <w:spacing w:line="276" w:lineRule="auto"/>
        <w:jc w:val="center"/>
        <w:rPr>
          <w:rFonts w:ascii="GHEA Grapalat" w:hAnsi="GHEA Grapalat"/>
          <w:b/>
          <w:bCs/>
          <w:noProof/>
        </w:rPr>
      </w:pPr>
    </w:p>
    <w:p w:rsidR="00040874" w:rsidRDefault="00040874" w:rsidP="00040874">
      <w:pPr>
        <w:spacing w:line="276" w:lineRule="auto"/>
        <w:jc w:val="center"/>
        <w:rPr>
          <w:rFonts w:ascii="GHEA Grapalat" w:hAnsi="GHEA Grapalat"/>
          <w:b/>
          <w:bCs/>
          <w:noProof/>
        </w:rPr>
      </w:pPr>
    </w:p>
    <w:p w:rsidR="00040874" w:rsidRDefault="00040874" w:rsidP="00040874">
      <w:pPr>
        <w:spacing w:line="276" w:lineRule="auto"/>
        <w:jc w:val="center"/>
        <w:rPr>
          <w:rFonts w:ascii="GHEA Grapalat" w:hAnsi="GHEA Grapalat"/>
          <w:b/>
          <w:bCs/>
          <w:noProof/>
        </w:rPr>
      </w:pPr>
    </w:p>
    <w:p w:rsidR="00040874" w:rsidRDefault="00040874" w:rsidP="00040874">
      <w:pPr>
        <w:spacing w:line="276" w:lineRule="auto"/>
        <w:jc w:val="center"/>
        <w:rPr>
          <w:rFonts w:ascii="GHEA Grapalat" w:hAnsi="GHEA Grapalat"/>
          <w:b/>
          <w:bCs/>
          <w:noProof/>
        </w:rPr>
      </w:pPr>
    </w:p>
    <w:p w:rsidR="00040874" w:rsidRDefault="00040874" w:rsidP="00040874">
      <w:pPr>
        <w:spacing w:line="276" w:lineRule="auto"/>
        <w:jc w:val="center"/>
        <w:rPr>
          <w:rFonts w:ascii="GHEA Grapalat" w:hAnsi="GHEA Grapalat"/>
          <w:b/>
          <w:bCs/>
          <w:noProof/>
        </w:rPr>
      </w:pPr>
    </w:p>
    <w:p w:rsidR="00040874" w:rsidRDefault="00040874" w:rsidP="00040874">
      <w:pPr>
        <w:spacing w:line="276" w:lineRule="auto"/>
        <w:jc w:val="center"/>
        <w:rPr>
          <w:rFonts w:ascii="GHEA Grapalat" w:hAnsi="GHEA Grapalat"/>
          <w:b/>
          <w:bCs/>
          <w:noProof/>
        </w:rPr>
      </w:pPr>
    </w:p>
    <w:p w:rsidR="00040874" w:rsidRDefault="00040874" w:rsidP="00040874">
      <w:pPr>
        <w:spacing w:line="276" w:lineRule="auto"/>
        <w:jc w:val="center"/>
        <w:rPr>
          <w:rFonts w:ascii="GHEA Grapalat" w:hAnsi="GHEA Grapalat"/>
          <w:b/>
          <w:bCs/>
          <w:noProof/>
        </w:rPr>
      </w:pPr>
    </w:p>
    <w:p w:rsidR="00040874" w:rsidRDefault="00040874" w:rsidP="00040874">
      <w:pPr>
        <w:spacing w:line="276" w:lineRule="auto"/>
        <w:jc w:val="center"/>
        <w:rPr>
          <w:rFonts w:ascii="GHEA Grapalat" w:hAnsi="GHEA Grapalat"/>
          <w:b/>
          <w:bCs/>
          <w:noProof/>
        </w:rPr>
      </w:pPr>
    </w:p>
    <w:p w:rsidR="00040874" w:rsidRDefault="00040874" w:rsidP="00040874">
      <w:pPr>
        <w:spacing w:line="276" w:lineRule="auto"/>
        <w:jc w:val="center"/>
        <w:rPr>
          <w:rFonts w:ascii="GHEA Grapalat" w:hAnsi="GHEA Grapalat"/>
          <w:b/>
          <w:bCs/>
          <w:noProof/>
        </w:rPr>
      </w:pPr>
    </w:p>
    <w:p w:rsidR="00040874" w:rsidRDefault="00040874" w:rsidP="00040874">
      <w:pPr>
        <w:spacing w:line="276" w:lineRule="auto"/>
        <w:jc w:val="center"/>
        <w:rPr>
          <w:rFonts w:ascii="GHEA Grapalat" w:hAnsi="GHEA Grapalat"/>
          <w:b/>
          <w:bCs/>
          <w:noProof/>
        </w:rPr>
      </w:pPr>
    </w:p>
    <w:p w:rsidR="00040874" w:rsidRDefault="00040874" w:rsidP="00040874">
      <w:pPr>
        <w:spacing w:line="276" w:lineRule="auto"/>
        <w:rPr>
          <w:rFonts w:ascii="GHEA Grapalat" w:hAnsi="GHEA Grapalat"/>
          <w:b/>
          <w:bCs/>
          <w:noProof/>
        </w:rPr>
      </w:pPr>
    </w:p>
    <w:p w:rsidR="00040874" w:rsidRPr="00CD1C9F" w:rsidRDefault="00040874" w:rsidP="00040874">
      <w:pPr>
        <w:spacing w:line="276" w:lineRule="auto"/>
        <w:jc w:val="center"/>
        <w:rPr>
          <w:rFonts w:ascii="GHEA Grapalat" w:hAnsi="GHEA Grapalat"/>
          <w:b/>
          <w:bCs/>
          <w:noProof/>
        </w:rPr>
      </w:pPr>
      <w:r w:rsidRPr="007105F9">
        <w:rPr>
          <w:rFonts w:ascii="GHEA Grapalat" w:hAnsi="GHEA Grapalat"/>
          <w:b/>
          <w:bCs/>
          <w:noProof/>
          <w:lang w:val="hy-AM"/>
        </w:rPr>
        <w:t>ՄԱՍ  2.  Լոռի Բերդ համայնքի բյուջեի ծախսերը</w:t>
      </w:r>
    </w:p>
    <w:p w:rsidR="00040874" w:rsidRPr="00CD1C9F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       Լոռի Բերդ համայնքի 202</w:t>
      </w:r>
      <w:r w:rsidRPr="008176BC">
        <w:rPr>
          <w:rFonts w:ascii="GHEA Grapalat" w:hAnsi="GHEA Grapalat"/>
          <w:lang w:val="hy-AM"/>
        </w:rPr>
        <w:t>4</w:t>
      </w:r>
      <w:r w:rsidRPr="007105F9">
        <w:rPr>
          <w:rFonts w:ascii="GHEA Grapalat" w:hAnsi="GHEA Grapalat"/>
          <w:lang w:val="hy-AM"/>
        </w:rPr>
        <w:t>-202</w:t>
      </w:r>
      <w:r w:rsidRPr="008176BC">
        <w:rPr>
          <w:rFonts w:ascii="GHEA Grapalat" w:hAnsi="GHEA Grapalat"/>
          <w:lang w:val="hy-AM"/>
        </w:rPr>
        <w:t>6</w:t>
      </w:r>
      <w:r w:rsidRPr="007105F9">
        <w:rPr>
          <w:rFonts w:ascii="GHEA Grapalat" w:hAnsi="GHEA Grapalat"/>
          <w:lang w:val="hy-AM"/>
        </w:rPr>
        <w:t xml:space="preserve"> թվականների ծախսերի պլանավորման հիմքում</w:t>
      </w:r>
      <w:r>
        <w:rPr>
          <w:rFonts w:ascii="GHEA Grapalat" w:hAnsi="GHEA Grapalat"/>
          <w:lang w:val="hy-AM"/>
        </w:rPr>
        <w:t xml:space="preserve">, </w:t>
      </w:r>
      <w:r w:rsidRPr="007105F9">
        <w:rPr>
          <w:rFonts w:ascii="GHEA Grapalat" w:hAnsi="GHEA Grapalat"/>
          <w:lang w:val="hy-AM"/>
        </w:rPr>
        <w:t xml:space="preserve">դրված են այն հիմնախնդիրները, որոնց լուծման առաջնահերթությունները ամրագրված են համայնքի զարգացման տեսլականում: </w:t>
      </w:r>
      <w:r w:rsidRPr="00CD1C9F">
        <w:rPr>
          <w:rFonts w:ascii="GHEA Grapalat" w:hAnsi="GHEA Grapalat"/>
          <w:lang w:val="hy-AM"/>
        </w:rPr>
        <w:t>Այդ նպատակով նախատեսվում են կատարել կապիտալ ծախսեր հետևյալ ուղղություններով.</w:t>
      </w:r>
    </w:p>
    <w:p w:rsidR="00040874" w:rsidRPr="00CD1C9F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Pr="006E79A8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D42791">
        <w:rPr>
          <w:rFonts w:ascii="GHEA Grapalat" w:hAnsi="GHEA Grapalat"/>
          <w:b/>
          <w:u w:val="single"/>
          <w:lang w:val="hy-AM"/>
        </w:rPr>
        <w:t xml:space="preserve"> </w:t>
      </w:r>
      <w:r w:rsidRPr="006E79A8">
        <w:rPr>
          <w:rFonts w:ascii="GHEA Grapalat" w:hAnsi="GHEA Grapalat"/>
          <w:b/>
          <w:u w:val="single"/>
          <w:lang w:val="hy-AM"/>
        </w:rPr>
        <w:t>Գյուղատնեսության բնագավառ</w:t>
      </w:r>
    </w:p>
    <w:p w:rsidR="00040874" w:rsidRPr="001455A1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D42791">
        <w:rPr>
          <w:rFonts w:ascii="GHEA Grapalat" w:hAnsi="GHEA Grapalat"/>
          <w:lang w:val="hy-AM"/>
        </w:rPr>
        <w:t xml:space="preserve">     </w:t>
      </w:r>
      <w:r w:rsidRPr="007105F9">
        <w:rPr>
          <w:rFonts w:ascii="GHEA Grapalat" w:hAnsi="GHEA Grapalat"/>
          <w:lang w:val="hy-AM"/>
        </w:rPr>
        <w:t xml:space="preserve"> Քանի որ Լոռի Բերդ համայքը կազմված է միայն գյուղական բնակավայրերից, համայնքի բնակչության հիմնական զբաղմունքը գյուղատնտեսությունն է, որի զարգացումից է հիմնականուն կախված բնակչության կենսամակարդակի բարելավումը: </w:t>
      </w:r>
    </w:p>
    <w:p w:rsidR="00040874" w:rsidRPr="001455A1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>Այդ նպատակին հասնելու համար նախորդ տարիների ընթացքում</w:t>
      </w:r>
      <w:r w:rsidRPr="001455A1">
        <w:rPr>
          <w:rFonts w:ascii="GHEA Grapalat" w:hAnsi="GHEA Grapalat"/>
          <w:lang w:val="hy-AM"/>
        </w:rPr>
        <w:t xml:space="preserve"> ձեռք են բերվել տարբեր գյուղատնտեսական տեխնիկա և գյուղատնտեսական գործիքներ, </w:t>
      </w:r>
      <w:r w:rsidRPr="007105F9">
        <w:rPr>
          <w:rFonts w:ascii="GHEA Grapalat" w:hAnsi="GHEA Grapalat"/>
          <w:lang w:val="hy-AM"/>
        </w:rPr>
        <w:t xml:space="preserve">որոնցով վճարովի ծառայություններ են մատուցվում ինչպես համայնքի, այնպես էլ հարակից բնակավայրերի հողօգտագործողներին: </w:t>
      </w:r>
      <w:r w:rsidRPr="001455A1">
        <w:rPr>
          <w:rFonts w:ascii="GHEA Grapalat" w:hAnsi="GHEA Grapalat"/>
          <w:lang w:val="hy-AM"/>
        </w:rPr>
        <w:t xml:space="preserve">Բոլոր բնակավայրերում </w:t>
      </w:r>
      <w:r>
        <w:rPr>
          <w:rFonts w:ascii="GHEA Grapalat" w:hAnsi="GHEA Grapalat"/>
          <w:lang w:val="hy-AM"/>
        </w:rPr>
        <w:t>տեղադրվել են հակակա</w:t>
      </w:r>
      <w:r w:rsidRPr="00E207F7">
        <w:rPr>
          <w:rFonts w:ascii="GHEA Grapalat" w:hAnsi="GHEA Grapalat"/>
          <w:lang w:val="hy-AM"/>
        </w:rPr>
        <w:t>ր</w:t>
      </w:r>
      <w:r w:rsidRPr="007105F9">
        <w:rPr>
          <w:rFonts w:ascii="GHEA Grapalat" w:hAnsi="GHEA Grapalat"/>
          <w:lang w:val="hy-AM"/>
        </w:rPr>
        <w:t>կտային կայաններ, որոնց գոյությունը որոշ չափով մեղմացրել է գյուղատնտեսության արդյունքների կախվածությունը եղանակային պայմաններից՝ ավելի գրավիչ և կանխատեսելի դարձնելով գյուղատնտեսությամբ զբաղվելը:</w:t>
      </w:r>
      <w:r w:rsidRPr="00ED7685">
        <w:rPr>
          <w:rFonts w:ascii="GHEA Grapalat" w:hAnsi="GHEA Grapalat"/>
          <w:lang w:val="hy-AM"/>
        </w:rPr>
        <w:t xml:space="preserve"> </w:t>
      </w:r>
      <w:r w:rsidRPr="007105F9">
        <w:rPr>
          <w:rFonts w:ascii="GHEA Grapalat" w:hAnsi="GHEA Grapalat"/>
          <w:lang w:val="hy-AM"/>
        </w:rPr>
        <w:t>Այս ամենի շնորհիվ համայնքում մի քանի անգամով ավելացել է մշակվող վարելահողերի քանակը:</w:t>
      </w:r>
    </w:p>
    <w:p w:rsidR="00040874" w:rsidRPr="00CD1C9F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lang w:val="hy-AM"/>
        </w:rPr>
        <w:t xml:space="preserve">       Այժմ համայնքում գյուղատնտեսության զարգացման առաջնահերթ խնդիրը դարձել է հողատարածքների ոռոգման հարցը: Վերջին տարիներին կլիմայական պայմանների փոփոխության պատճառով ոռոգման ներքին ցանցերի  կառուցում</w:t>
      </w:r>
      <w:r w:rsidRPr="00E207F7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>ն</w:t>
      </w:r>
      <w:r w:rsidRPr="00E207F7">
        <w:rPr>
          <w:rFonts w:ascii="GHEA Grapalat" w:hAnsi="GHEA Grapalat"/>
          <w:lang w:val="hy-AM"/>
        </w:rPr>
        <w:t xml:space="preserve"> </w:t>
      </w:r>
      <w:r w:rsidRPr="007105F9">
        <w:rPr>
          <w:rFonts w:ascii="GHEA Grapalat" w:hAnsi="GHEA Grapalat"/>
          <w:lang w:val="hy-AM"/>
        </w:rPr>
        <w:t>և արդիականացման հարցերը դարձել են օրակարգի կարևորագույն խնդիրները: Ա</w:t>
      </w:r>
      <w:r>
        <w:rPr>
          <w:rFonts w:ascii="GHEA Grapalat" w:hAnsi="GHEA Grapalat"/>
          <w:lang w:val="hy-AM"/>
        </w:rPr>
        <w:t>յդ իսկ պատճառով 202</w:t>
      </w:r>
      <w:r w:rsidRPr="001455A1">
        <w:rPr>
          <w:rFonts w:ascii="GHEA Grapalat" w:hAnsi="GHEA Grapalat"/>
          <w:lang w:val="hy-AM"/>
        </w:rPr>
        <w:t>5</w:t>
      </w:r>
      <w:r w:rsidRPr="007105F9">
        <w:rPr>
          <w:rFonts w:ascii="GHEA Grapalat" w:hAnsi="GHEA Grapalat"/>
          <w:lang w:val="hy-AM"/>
        </w:rPr>
        <w:t>-202</w:t>
      </w:r>
      <w:r w:rsidRPr="001455A1">
        <w:rPr>
          <w:rFonts w:ascii="GHEA Grapalat" w:hAnsi="GHEA Grapalat"/>
          <w:lang w:val="hy-AM"/>
        </w:rPr>
        <w:t>6</w:t>
      </w:r>
      <w:r w:rsidRPr="007105F9">
        <w:rPr>
          <w:rFonts w:ascii="GHEA Grapalat" w:hAnsi="GHEA Grapalat"/>
          <w:lang w:val="hy-AM"/>
        </w:rPr>
        <w:t xml:space="preserve"> թվականներին նախատեսվել է սուբվենցիոն ծրագրերով իրականացնել ոռոգման ցանցերի կառուցման աշխատանքներ</w:t>
      </w:r>
      <w:r>
        <w:rPr>
          <w:rFonts w:ascii="GHEA Grapalat" w:hAnsi="GHEA Grapalat"/>
          <w:lang w:val="hy-AM"/>
        </w:rPr>
        <w:t>,</w:t>
      </w:r>
      <w:r w:rsidRPr="00E207F7">
        <w:rPr>
          <w:rFonts w:ascii="GHEA Grapalat" w:hAnsi="GHEA Grapalat"/>
          <w:lang w:val="hy-AM"/>
        </w:rPr>
        <w:t xml:space="preserve"> յուրաքանչյուր տարի </w:t>
      </w:r>
      <w:r w:rsidRPr="00DA0EA9">
        <w:rPr>
          <w:rFonts w:ascii="GHEA Grapalat" w:hAnsi="GHEA Grapalat"/>
          <w:lang w:val="hy-AM"/>
        </w:rPr>
        <w:t>10</w:t>
      </w:r>
      <w:r w:rsidRPr="00220F12">
        <w:rPr>
          <w:rFonts w:ascii="GHEA Grapalat" w:hAnsi="GHEA Grapalat"/>
          <w:lang w:val="hy-AM"/>
        </w:rPr>
        <w:t>0</w:t>
      </w:r>
      <w:r w:rsidRPr="00DA0EA9">
        <w:rPr>
          <w:rFonts w:ascii="GHEA Grapalat" w:hAnsi="GHEA Grapalat"/>
          <w:lang w:val="hy-AM"/>
        </w:rPr>
        <w:t>,0մլն.դրամի չափով, որից 6</w:t>
      </w:r>
      <w:r w:rsidRPr="00220F12">
        <w:rPr>
          <w:rFonts w:ascii="GHEA Grapalat" w:hAnsi="GHEA Grapalat"/>
          <w:lang w:val="hy-AM"/>
        </w:rPr>
        <w:t>5</w:t>
      </w:r>
      <w:r w:rsidRPr="00DA0EA9">
        <w:rPr>
          <w:rFonts w:ascii="GHEA Grapalat" w:hAnsi="GHEA Grapalat"/>
          <w:lang w:val="hy-AM"/>
        </w:rPr>
        <w:t>,</w:t>
      </w:r>
      <w:r w:rsidRPr="00220F12">
        <w:rPr>
          <w:rFonts w:ascii="GHEA Grapalat" w:hAnsi="GHEA Grapalat"/>
          <w:lang w:val="hy-AM"/>
        </w:rPr>
        <w:t>0</w:t>
      </w:r>
      <w:bookmarkStart w:id="1" w:name="_GoBack"/>
      <w:bookmarkEnd w:id="1"/>
      <w:r w:rsidRPr="00DA0EA9">
        <w:rPr>
          <w:rFonts w:ascii="GHEA Grapalat" w:hAnsi="GHEA Grapalat"/>
          <w:lang w:val="hy-AM"/>
        </w:rPr>
        <w:t xml:space="preserve"> մլն</w:t>
      </w:r>
      <w:r>
        <w:rPr>
          <w:rFonts w:ascii="GHEA Grapalat" w:hAnsi="GHEA Grapalat"/>
          <w:lang w:val="hy-AM"/>
        </w:rPr>
        <w:t>.</w:t>
      </w:r>
      <w:r w:rsidRPr="0032731C">
        <w:rPr>
          <w:rFonts w:ascii="GHEA Grapalat" w:hAnsi="GHEA Grapalat"/>
          <w:lang w:val="hy-AM"/>
        </w:rPr>
        <w:t xml:space="preserve"> դրամը՝ սուբվենցիայի հաշվին:</w:t>
      </w:r>
    </w:p>
    <w:p w:rsidR="00040874" w:rsidRPr="00D42791" w:rsidRDefault="00040874" w:rsidP="00040874">
      <w:pPr>
        <w:pStyle w:val="afd"/>
        <w:numPr>
          <w:ilvl w:val="0"/>
          <w:numId w:val="29"/>
        </w:numPr>
        <w:spacing w:line="276" w:lineRule="auto"/>
        <w:jc w:val="both"/>
        <w:rPr>
          <w:rFonts w:ascii="GHEA Grapalat" w:hAnsi="GHEA Grapalat"/>
          <w:lang w:val="ru-RU"/>
        </w:rPr>
      </w:pPr>
      <w:r w:rsidRPr="00D42791">
        <w:rPr>
          <w:rFonts w:ascii="GHEA Grapalat" w:hAnsi="GHEA Grapalat" w:cs="Arial"/>
          <w:b/>
          <w:noProof/>
          <w:u w:val="single"/>
          <w:lang w:val="hy-AM"/>
        </w:rPr>
        <w:t>Քաղա</w:t>
      </w:r>
      <w:r w:rsidRPr="00D42791">
        <w:rPr>
          <w:rFonts w:ascii="GHEA Grapalat" w:hAnsi="GHEA Grapalat"/>
          <w:b/>
          <w:noProof/>
          <w:u w:val="single"/>
          <w:lang w:val="hy-AM"/>
        </w:rPr>
        <w:softHyphen/>
      </w:r>
      <w:r w:rsidRPr="00D42791">
        <w:rPr>
          <w:rFonts w:ascii="GHEA Grapalat" w:hAnsi="GHEA Grapalat" w:cs="Arial"/>
          <w:b/>
          <w:noProof/>
          <w:u w:val="single"/>
          <w:lang w:val="hy-AM"/>
        </w:rPr>
        <w:t>քա</w:t>
      </w:r>
      <w:r w:rsidRPr="00D42791">
        <w:rPr>
          <w:rFonts w:ascii="GHEA Grapalat" w:hAnsi="GHEA Grapalat"/>
          <w:b/>
          <w:noProof/>
          <w:u w:val="single"/>
          <w:lang w:val="hy-AM"/>
        </w:rPr>
        <w:softHyphen/>
      </w:r>
      <w:r w:rsidRPr="00D42791">
        <w:rPr>
          <w:rFonts w:ascii="GHEA Grapalat" w:hAnsi="GHEA Grapalat" w:cs="Arial"/>
          <w:b/>
          <w:noProof/>
          <w:u w:val="single"/>
          <w:lang w:val="hy-AM"/>
        </w:rPr>
        <w:t>շի</w:t>
      </w:r>
      <w:r w:rsidRPr="00D42791">
        <w:rPr>
          <w:rFonts w:ascii="GHEA Grapalat" w:hAnsi="GHEA Grapalat"/>
          <w:b/>
          <w:noProof/>
          <w:u w:val="single"/>
          <w:lang w:val="hy-AM"/>
        </w:rPr>
        <w:softHyphen/>
      </w:r>
      <w:r w:rsidRPr="00D42791">
        <w:rPr>
          <w:rFonts w:ascii="GHEA Grapalat" w:hAnsi="GHEA Grapalat" w:cs="Arial"/>
          <w:b/>
          <w:noProof/>
          <w:u w:val="single"/>
          <w:lang w:val="hy-AM"/>
        </w:rPr>
        <w:t>նության</w:t>
      </w:r>
      <w:r w:rsidRPr="00D42791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D42791">
        <w:rPr>
          <w:rFonts w:ascii="GHEA Grapalat" w:hAnsi="GHEA Grapalat" w:cs="Arial"/>
          <w:b/>
          <w:noProof/>
          <w:u w:val="single"/>
          <w:lang w:val="hy-AM"/>
        </w:rPr>
        <w:t>բնագավառ</w:t>
      </w:r>
    </w:p>
    <w:p w:rsidR="00040874" w:rsidRPr="00A042FF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A042FF">
        <w:rPr>
          <w:rFonts w:ascii="GHEA Grapalat" w:hAnsi="GHEA Grapalat"/>
          <w:lang w:val="hy-AM"/>
        </w:rPr>
        <w:t xml:space="preserve">     </w:t>
      </w:r>
      <w:r w:rsidRPr="007105F9">
        <w:rPr>
          <w:rFonts w:ascii="GHEA Grapalat" w:hAnsi="GHEA Grapalat"/>
          <w:lang w:val="hy-AM"/>
        </w:rPr>
        <w:t>Լոռի Բերդ համայնքի զարգացման գերակայություններից է նաև ներհամայնքային ճանապարհների կառուցումը և գիշերային լուսավորության ցանցի ընդլայնումը</w:t>
      </w:r>
      <w:r w:rsidRPr="00A042FF">
        <w:rPr>
          <w:rFonts w:ascii="GHEA Grapalat" w:hAnsi="GHEA Grapalat"/>
          <w:lang w:val="hy-AM"/>
        </w:rPr>
        <w:t xml:space="preserve">: </w:t>
      </w:r>
      <w:r w:rsidRPr="007105F9">
        <w:rPr>
          <w:rFonts w:ascii="GHEA Grapalat" w:hAnsi="GHEA Grapalat"/>
          <w:lang w:val="hy-AM"/>
        </w:rPr>
        <w:t>Այդ նպատակով նախորդ տարիներին</w:t>
      </w:r>
      <w:r w:rsidRPr="00A042FF">
        <w:rPr>
          <w:rFonts w:ascii="GHEA Grapalat" w:hAnsi="GHEA Grapalat"/>
          <w:lang w:val="hy-AM"/>
        </w:rPr>
        <w:t xml:space="preserve"> </w:t>
      </w:r>
      <w:r w:rsidRPr="007105F9">
        <w:rPr>
          <w:rFonts w:ascii="GHEA Grapalat" w:hAnsi="GHEA Grapalat"/>
          <w:lang w:val="hy-AM"/>
        </w:rPr>
        <w:t xml:space="preserve">բոլոր բնակավայրերում սուբվենցիոն ծրագրերի միջոցով կատարվել են ներհամայնքային ճանապարհների </w:t>
      </w:r>
      <w:r w:rsidRPr="0032731C">
        <w:rPr>
          <w:rFonts w:ascii="GHEA Grapalat" w:hAnsi="GHEA Grapalat"/>
          <w:lang w:val="hy-AM"/>
        </w:rPr>
        <w:t xml:space="preserve">կանոնավոր տուֆ քարով սալարկման </w:t>
      </w:r>
      <w:r w:rsidRPr="007105F9">
        <w:rPr>
          <w:rFonts w:ascii="GHEA Grapalat" w:hAnsi="GHEA Grapalat"/>
          <w:lang w:val="hy-AM"/>
        </w:rPr>
        <w:t>աշխատանքներ: Սուբվենցիոն ծրագրերով կատարվել են նաև լուսավորության ցանցի ընդլայնման աշխատանքներ</w:t>
      </w:r>
      <w:r w:rsidRPr="00A042FF">
        <w:rPr>
          <w:rFonts w:ascii="GHEA Grapalat" w:hAnsi="GHEA Grapalat"/>
          <w:lang w:val="hy-AM"/>
        </w:rPr>
        <w:t>: Համայնքի բոլոր բնակավայրե</w:t>
      </w:r>
      <w:r>
        <w:rPr>
          <w:rFonts w:ascii="GHEA Grapalat" w:hAnsi="GHEA Grapalat"/>
          <w:lang w:val="hy-AM"/>
        </w:rPr>
        <w:t>րու</w:t>
      </w:r>
      <w:r w:rsidRPr="00A042FF">
        <w:rPr>
          <w:rFonts w:ascii="GHEA Grapalat" w:hAnsi="GHEA Grapalat"/>
          <w:lang w:val="hy-AM"/>
        </w:rPr>
        <w:t xml:space="preserve">մ </w:t>
      </w:r>
      <w:r w:rsidRPr="0032731C">
        <w:rPr>
          <w:rFonts w:ascii="GHEA Grapalat" w:hAnsi="GHEA Grapalat"/>
          <w:lang w:val="hy-AM"/>
        </w:rPr>
        <w:t>Տ</w:t>
      </w:r>
      <w:r w:rsidRPr="007105F9">
        <w:rPr>
          <w:rFonts w:ascii="GHEA Grapalat" w:hAnsi="GHEA Grapalat"/>
          <w:lang w:val="hy-AM"/>
        </w:rPr>
        <w:t>արածքային զարգացման հիմնադրամի ֆինանսավորմամբ</w:t>
      </w:r>
      <w:r w:rsidRPr="00A042FF">
        <w:rPr>
          <w:rFonts w:ascii="GHEA Grapalat" w:hAnsi="GHEA Grapalat"/>
          <w:lang w:val="hy-AM"/>
        </w:rPr>
        <w:t xml:space="preserve"> տեղադրվել են ֆոտովոլտային կայաններ</w:t>
      </w:r>
      <w:r w:rsidRPr="007105F9">
        <w:rPr>
          <w:rFonts w:ascii="GHEA Grapalat" w:hAnsi="GHEA Grapalat"/>
          <w:lang w:val="hy-AM"/>
        </w:rPr>
        <w:t>:</w:t>
      </w:r>
    </w:p>
    <w:p w:rsidR="00040874" w:rsidRPr="00A042FF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202</w:t>
      </w:r>
      <w:r w:rsidRPr="0006448A">
        <w:rPr>
          <w:rFonts w:ascii="GHEA Grapalat" w:hAnsi="GHEA Grapalat"/>
          <w:lang w:val="hy-AM"/>
        </w:rPr>
        <w:t>4</w:t>
      </w:r>
      <w:r w:rsidRPr="007105F9">
        <w:rPr>
          <w:rFonts w:ascii="GHEA Grapalat" w:hAnsi="GHEA Grapalat"/>
          <w:lang w:val="hy-AM"/>
        </w:rPr>
        <w:t>-202</w:t>
      </w:r>
      <w:r w:rsidRPr="0006448A">
        <w:rPr>
          <w:rFonts w:ascii="GHEA Grapalat" w:hAnsi="GHEA Grapalat"/>
          <w:lang w:val="hy-AM"/>
        </w:rPr>
        <w:t>6</w:t>
      </w:r>
      <w:r w:rsidRPr="007105F9">
        <w:rPr>
          <w:rFonts w:ascii="GHEA Grapalat" w:hAnsi="GHEA Grapalat"/>
          <w:lang w:val="hy-AM"/>
        </w:rPr>
        <w:t xml:space="preserve"> թվականներին ևս նախատեսվում են ներդրումներ կատարել վերը նշված բնագավառներում</w:t>
      </w:r>
      <w:r w:rsidRPr="00A042FF">
        <w:rPr>
          <w:rFonts w:ascii="GHEA Grapalat" w:hAnsi="GHEA Grapalat"/>
          <w:lang w:val="hy-AM"/>
        </w:rPr>
        <w:t>: Մասնավորապես ըստ տարիների</w:t>
      </w:r>
      <w:r w:rsidRPr="007105F9">
        <w:rPr>
          <w:rFonts w:ascii="GHEA Grapalat" w:hAnsi="GHEA Grapalat"/>
          <w:lang w:val="hy-AM"/>
        </w:rPr>
        <w:t xml:space="preserve"> </w:t>
      </w:r>
      <w:r w:rsidRPr="00A042FF">
        <w:rPr>
          <w:rFonts w:ascii="GHEA Grapalat" w:hAnsi="GHEA Grapalat"/>
          <w:lang w:val="hy-AM"/>
        </w:rPr>
        <w:t xml:space="preserve">սուբվենցիոն ծրագրերով իրականացվելու են </w:t>
      </w:r>
      <w:r w:rsidRPr="007105F9">
        <w:rPr>
          <w:rFonts w:ascii="GHEA Grapalat" w:hAnsi="GHEA Grapalat"/>
          <w:lang w:val="hy-AM"/>
        </w:rPr>
        <w:t xml:space="preserve">հետևյալ </w:t>
      </w:r>
      <w:r w:rsidRPr="00A042FF">
        <w:rPr>
          <w:rFonts w:ascii="GHEA Grapalat" w:hAnsi="GHEA Grapalat"/>
          <w:lang w:val="hy-AM"/>
        </w:rPr>
        <w:t>աշխատանքները</w:t>
      </w:r>
    </w:p>
    <w:p w:rsidR="00040874" w:rsidRPr="009C6C56" w:rsidRDefault="00040874" w:rsidP="00040874">
      <w:p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9C6C56">
        <w:rPr>
          <w:rFonts w:ascii="GHEA Grapalat" w:hAnsi="GHEA Grapalat"/>
          <w:b/>
          <w:u w:val="single"/>
          <w:lang w:val="hy-AM"/>
        </w:rPr>
        <w:t>2024 թվականին</w:t>
      </w:r>
      <w:r w:rsidRPr="003B2F22">
        <w:rPr>
          <w:rFonts w:ascii="GHEA Grapalat" w:hAnsi="GHEA Grapalat"/>
          <w:b/>
          <w:u w:val="single"/>
          <w:lang w:val="hy-AM"/>
        </w:rPr>
        <w:t>.</w:t>
      </w:r>
      <w:r w:rsidRPr="009C6C56">
        <w:rPr>
          <w:rFonts w:ascii="GHEA Grapalat" w:hAnsi="GHEA Grapalat"/>
          <w:b/>
          <w:u w:val="single"/>
          <w:lang w:val="hy-AM"/>
        </w:rPr>
        <w:t xml:space="preserve"> </w:t>
      </w:r>
    </w:p>
    <w:p w:rsidR="00040874" w:rsidRPr="009C6C56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C6C56">
        <w:rPr>
          <w:rFonts w:ascii="GHEA Grapalat" w:hAnsi="GHEA Grapalat"/>
          <w:lang w:val="hy-AM"/>
        </w:rPr>
        <w:t xml:space="preserve">   -ներհամայնքային ճանապարհների կանոնավոր տուֆ քարով սալարկման աշխատանքներ</w:t>
      </w:r>
      <w:r w:rsidRPr="00A042F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-1</w:t>
      </w:r>
      <w:r w:rsidRPr="009C6C56">
        <w:rPr>
          <w:rFonts w:ascii="GHEA Grapalat" w:hAnsi="GHEA Grapalat"/>
          <w:lang w:val="hy-AM"/>
        </w:rPr>
        <w:t>6</w:t>
      </w:r>
      <w:r w:rsidRPr="00A042FF">
        <w:rPr>
          <w:rFonts w:ascii="GHEA Grapalat" w:hAnsi="GHEA Grapalat"/>
          <w:lang w:val="hy-AM"/>
        </w:rPr>
        <w:t>0</w:t>
      </w:r>
      <w:r w:rsidRPr="0032731C">
        <w:rPr>
          <w:rFonts w:ascii="GHEA Grapalat" w:hAnsi="GHEA Grapalat"/>
          <w:lang w:val="hy-AM"/>
        </w:rPr>
        <w:t>,0 մլն</w:t>
      </w:r>
      <w:r w:rsidRPr="00A042FF">
        <w:rPr>
          <w:rFonts w:ascii="GHEA Grapalat" w:hAnsi="GHEA Grapalat"/>
          <w:lang w:val="hy-AM"/>
        </w:rPr>
        <w:t>. դրամ,</w:t>
      </w:r>
      <w:r>
        <w:rPr>
          <w:rFonts w:ascii="GHEA Grapalat" w:hAnsi="GHEA Grapalat"/>
          <w:lang w:val="hy-AM"/>
        </w:rPr>
        <w:t xml:space="preserve"> որից սուբվենցիա՝ 88</w:t>
      </w:r>
      <w:r w:rsidRPr="009C6C56">
        <w:rPr>
          <w:rFonts w:ascii="GHEA Grapalat" w:hAnsi="GHEA Grapalat"/>
          <w:lang w:val="hy-AM"/>
        </w:rPr>
        <w:t xml:space="preserve">,0 </w:t>
      </w:r>
      <w:r w:rsidRPr="0032731C">
        <w:rPr>
          <w:rFonts w:ascii="GHEA Grapalat" w:hAnsi="GHEA Grapalat"/>
          <w:lang w:val="hy-AM"/>
        </w:rPr>
        <w:t>մլն</w:t>
      </w:r>
      <w:r w:rsidRPr="00A042FF">
        <w:rPr>
          <w:rFonts w:ascii="GHEA Grapalat" w:hAnsi="GHEA Grapalat"/>
          <w:lang w:val="hy-AM"/>
        </w:rPr>
        <w:t>. դրամ</w:t>
      </w:r>
    </w:p>
    <w:p w:rsidR="00040874" w:rsidRPr="009C6C56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A042FF">
        <w:rPr>
          <w:rFonts w:ascii="GHEA Grapalat" w:hAnsi="GHEA Grapalat"/>
          <w:lang w:val="hy-AM"/>
        </w:rPr>
        <w:t xml:space="preserve"> </w:t>
      </w:r>
      <w:r w:rsidRPr="009C6C56">
        <w:rPr>
          <w:rFonts w:ascii="GHEA Grapalat" w:hAnsi="GHEA Grapalat"/>
          <w:lang w:val="hy-AM"/>
        </w:rPr>
        <w:t xml:space="preserve">- </w:t>
      </w:r>
      <w:r w:rsidRPr="00A042FF">
        <w:rPr>
          <w:rFonts w:ascii="GHEA Grapalat" w:hAnsi="GHEA Grapalat"/>
          <w:lang w:val="hy-AM"/>
        </w:rPr>
        <w:t>գիշերային լուսավորության ցանցի</w:t>
      </w:r>
      <w:r>
        <w:rPr>
          <w:rFonts w:ascii="GHEA Grapalat" w:hAnsi="GHEA Grapalat"/>
          <w:lang w:val="hy-AM"/>
        </w:rPr>
        <w:t xml:space="preserve"> ընդյայնման </w:t>
      </w:r>
      <w:r w:rsidRPr="009C6C56">
        <w:rPr>
          <w:rFonts w:ascii="GHEA Grapalat" w:hAnsi="GHEA Grapalat"/>
          <w:lang w:val="hy-AM"/>
        </w:rPr>
        <w:t>աշխատանքներ</w:t>
      </w:r>
      <w:r w:rsidRPr="00A042FF">
        <w:rPr>
          <w:rFonts w:ascii="GHEA Grapalat" w:hAnsi="GHEA Grapalat"/>
          <w:lang w:val="hy-AM"/>
        </w:rPr>
        <w:t xml:space="preserve">- </w:t>
      </w:r>
      <w:r w:rsidRPr="009C6C56">
        <w:rPr>
          <w:rFonts w:ascii="GHEA Grapalat" w:hAnsi="GHEA Grapalat"/>
          <w:lang w:val="hy-AM"/>
        </w:rPr>
        <w:t>6</w:t>
      </w:r>
      <w:r w:rsidRPr="00A042FF">
        <w:rPr>
          <w:rFonts w:ascii="GHEA Grapalat" w:hAnsi="GHEA Grapalat"/>
          <w:lang w:val="hy-AM"/>
        </w:rPr>
        <w:t>0</w:t>
      </w:r>
      <w:r w:rsidRPr="0032731C">
        <w:rPr>
          <w:rFonts w:ascii="GHEA Grapalat" w:hAnsi="GHEA Grapalat"/>
          <w:lang w:val="hy-AM"/>
        </w:rPr>
        <w:t>,0</w:t>
      </w:r>
      <w:r w:rsidRPr="00A042FF">
        <w:rPr>
          <w:rFonts w:ascii="GHEA Grapalat" w:hAnsi="GHEA Grapalat"/>
          <w:lang w:val="hy-AM"/>
        </w:rPr>
        <w:t xml:space="preserve"> </w:t>
      </w:r>
      <w:r w:rsidRPr="0032731C">
        <w:rPr>
          <w:rFonts w:ascii="GHEA Grapalat" w:hAnsi="GHEA Grapalat"/>
          <w:lang w:val="hy-AM"/>
        </w:rPr>
        <w:t>մլն</w:t>
      </w:r>
      <w:r w:rsidRPr="00A042FF">
        <w:rPr>
          <w:rFonts w:ascii="GHEA Grapalat" w:hAnsi="GHEA Grapalat"/>
          <w:lang w:val="hy-AM"/>
        </w:rPr>
        <w:t xml:space="preserve">. դրամ, </w:t>
      </w:r>
      <w:r>
        <w:rPr>
          <w:rFonts w:ascii="GHEA Grapalat" w:hAnsi="GHEA Grapalat"/>
          <w:lang w:val="hy-AM"/>
        </w:rPr>
        <w:t>որից սուբվենցիա՝ 33</w:t>
      </w:r>
      <w:r w:rsidRPr="009C6C56">
        <w:rPr>
          <w:rFonts w:ascii="GHEA Grapalat" w:hAnsi="GHEA Grapalat"/>
          <w:lang w:val="hy-AM"/>
        </w:rPr>
        <w:t xml:space="preserve">,0 </w:t>
      </w:r>
      <w:r w:rsidRPr="0032731C">
        <w:rPr>
          <w:rFonts w:ascii="GHEA Grapalat" w:hAnsi="GHEA Grapalat"/>
          <w:lang w:val="hy-AM"/>
        </w:rPr>
        <w:t>մլն</w:t>
      </w:r>
      <w:r w:rsidRPr="00A042FF">
        <w:rPr>
          <w:rFonts w:ascii="GHEA Grapalat" w:hAnsi="GHEA Grapalat"/>
          <w:lang w:val="hy-AM"/>
        </w:rPr>
        <w:t>. դրամ</w:t>
      </w:r>
    </w:p>
    <w:p w:rsidR="00040874" w:rsidRPr="009C6C56" w:rsidRDefault="00040874" w:rsidP="00040874">
      <w:p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9C6C56">
        <w:rPr>
          <w:rFonts w:ascii="GHEA Grapalat" w:hAnsi="GHEA Grapalat"/>
          <w:b/>
          <w:u w:val="single"/>
          <w:lang w:val="hy-AM"/>
        </w:rPr>
        <w:t xml:space="preserve">2025 թվականին. </w:t>
      </w:r>
    </w:p>
    <w:p w:rsidR="00040874" w:rsidRPr="009C6C56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C6C56">
        <w:rPr>
          <w:rFonts w:ascii="GHEA Grapalat" w:hAnsi="GHEA Grapalat"/>
          <w:lang w:val="hy-AM"/>
        </w:rPr>
        <w:t xml:space="preserve">   -ներհամայնքային ճանապարհների կանոնավոր տուֆ քարով սալարկման աշխատանքներ</w:t>
      </w:r>
      <w:r w:rsidRPr="00A042F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-1</w:t>
      </w:r>
      <w:r w:rsidRPr="009C6C56">
        <w:rPr>
          <w:rFonts w:ascii="GHEA Grapalat" w:hAnsi="GHEA Grapalat"/>
          <w:lang w:val="hy-AM"/>
        </w:rPr>
        <w:t>5</w:t>
      </w:r>
      <w:r w:rsidRPr="00A042FF">
        <w:rPr>
          <w:rFonts w:ascii="GHEA Grapalat" w:hAnsi="GHEA Grapalat"/>
          <w:lang w:val="hy-AM"/>
        </w:rPr>
        <w:t xml:space="preserve">0,0 </w:t>
      </w:r>
      <w:r w:rsidRPr="0032731C">
        <w:rPr>
          <w:rFonts w:ascii="GHEA Grapalat" w:hAnsi="GHEA Grapalat"/>
          <w:lang w:val="hy-AM"/>
        </w:rPr>
        <w:t>մլն</w:t>
      </w:r>
      <w:r w:rsidRPr="00A042FF">
        <w:rPr>
          <w:rFonts w:ascii="GHEA Grapalat" w:hAnsi="GHEA Grapalat"/>
          <w:lang w:val="hy-AM"/>
        </w:rPr>
        <w:t>. դրամ,</w:t>
      </w:r>
      <w:r>
        <w:rPr>
          <w:rFonts w:ascii="GHEA Grapalat" w:hAnsi="GHEA Grapalat"/>
          <w:lang w:val="hy-AM"/>
        </w:rPr>
        <w:t xml:space="preserve"> որից սուբվենցիա՝ 82</w:t>
      </w:r>
      <w:r w:rsidRPr="0032731C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>5</w:t>
      </w:r>
      <w:r w:rsidRPr="009C6C56">
        <w:rPr>
          <w:rFonts w:ascii="GHEA Grapalat" w:hAnsi="GHEA Grapalat"/>
          <w:lang w:val="hy-AM"/>
        </w:rPr>
        <w:t xml:space="preserve"> </w:t>
      </w:r>
      <w:r w:rsidRPr="0032731C">
        <w:rPr>
          <w:rFonts w:ascii="GHEA Grapalat" w:hAnsi="GHEA Grapalat"/>
          <w:lang w:val="hy-AM"/>
        </w:rPr>
        <w:t>մլն</w:t>
      </w:r>
      <w:r w:rsidRPr="00A042FF">
        <w:rPr>
          <w:rFonts w:ascii="GHEA Grapalat" w:hAnsi="GHEA Grapalat"/>
          <w:lang w:val="hy-AM"/>
        </w:rPr>
        <w:t>. դրամ</w:t>
      </w:r>
    </w:p>
    <w:p w:rsidR="00040874" w:rsidRPr="003B2F22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A042FF">
        <w:rPr>
          <w:rFonts w:ascii="GHEA Grapalat" w:hAnsi="GHEA Grapalat"/>
          <w:lang w:val="hy-AM"/>
        </w:rPr>
        <w:t xml:space="preserve"> </w:t>
      </w:r>
      <w:r w:rsidRPr="009C6C56">
        <w:rPr>
          <w:rFonts w:ascii="GHEA Grapalat" w:hAnsi="GHEA Grapalat"/>
          <w:lang w:val="hy-AM"/>
        </w:rPr>
        <w:t xml:space="preserve">- </w:t>
      </w:r>
      <w:r w:rsidRPr="00A042FF">
        <w:rPr>
          <w:rFonts w:ascii="GHEA Grapalat" w:hAnsi="GHEA Grapalat"/>
          <w:lang w:val="hy-AM"/>
        </w:rPr>
        <w:t>գիշերային լուսավորության ցանցի</w:t>
      </w:r>
      <w:r>
        <w:rPr>
          <w:rFonts w:ascii="GHEA Grapalat" w:hAnsi="GHEA Grapalat"/>
          <w:lang w:val="hy-AM"/>
        </w:rPr>
        <w:t xml:space="preserve"> ընդյայնման </w:t>
      </w:r>
      <w:r w:rsidRPr="009C6C56">
        <w:rPr>
          <w:rFonts w:ascii="GHEA Grapalat" w:hAnsi="GHEA Grapalat"/>
          <w:lang w:val="hy-AM"/>
        </w:rPr>
        <w:t>աշխատանքներ</w:t>
      </w:r>
      <w:r w:rsidRPr="00A042FF">
        <w:rPr>
          <w:rFonts w:ascii="GHEA Grapalat" w:hAnsi="GHEA Grapalat"/>
          <w:lang w:val="hy-AM"/>
        </w:rPr>
        <w:t xml:space="preserve">- </w:t>
      </w:r>
      <w:r w:rsidRPr="009C6C56">
        <w:rPr>
          <w:rFonts w:ascii="GHEA Grapalat" w:hAnsi="GHEA Grapalat"/>
          <w:lang w:val="hy-AM"/>
        </w:rPr>
        <w:t>6</w:t>
      </w:r>
      <w:r w:rsidRPr="00A042FF">
        <w:rPr>
          <w:rFonts w:ascii="GHEA Grapalat" w:hAnsi="GHEA Grapalat"/>
          <w:lang w:val="hy-AM"/>
        </w:rPr>
        <w:t>0</w:t>
      </w:r>
      <w:r w:rsidRPr="0032731C">
        <w:rPr>
          <w:rFonts w:ascii="GHEA Grapalat" w:hAnsi="GHEA Grapalat"/>
          <w:lang w:val="hy-AM"/>
        </w:rPr>
        <w:t>,</w:t>
      </w:r>
      <w:r w:rsidRPr="00A042FF">
        <w:rPr>
          <w:rFonts w:ascii="GHEA Grapalat" w:hAnsi="GHEA Grapalat"/>
          <w:lang w:val="hy-AM"/>
        </w:rPr>
        <w:t xml:space="preserve">0 </w:t>
      </w:r>
      <w:r w:rsidRPr="0032731C">
        <w:rPr>
          <w:rFonts w:ascii="GHEA Grapalat" w:hAnsi="GHEA Grapalat"/>
          <w:lang w:val="hy-AM"/>
        </w:rPr>
        <w:t>մլն</w:t>
      </w:r>
      <w:r w:rsidRPr="00A042FF">
        <w:rPr>
          <w:rFonts w:ascii="GHEA Grapalat" w:hAnsi="GHEA Grapalat"/>
          <w:lang w:val="hy-AM"/>
        </w:rPr>
        <w:t xml:space="preserve">. դրամ, </w:t>
      </w:r>
      <w:r>
        <w:rPr>
          <w:rFonts w:ascii="GHEA Grapalat" w:hAnsi="GHEA Grapalat"/>
          <w:lang w:val="hy-AM"/>
        </w:rPr>
        <w:t>որից սուբվենցիա՝ 33</w:t>
      </w:r>
      <w:r w:rsidRPr="009C6C56">
        <w:rPr>
          <w:rFonts w:ascii="GHEA Grapalat" w:hAnsi="GHEA Grapalat"/>
          <w:lang w:val="hy-AM"/>
        </w:rPr>
        <w:t xml:space="preserve">,0 </w:t>
      </w:r>
      <w:r w:rsidRPr="0032731C">
        <w:rPr>
          <w:rFonts w:ascii="GHEA Grapalat" w:hAnsi="GHEA Grapalat"/>
          <w:lang w:val="hy-AM"/>
        </w:rPr>
        <w:t>մլն</w:t>
      </w:r>
      <w:r w:rsidRPr="00A042FF">
        <w:rPr>
          <w:rFonts w:ascii="GHEA Grapalat" w:hAnsi="GHEA Grapalat"/>
          <w:lang w:val="hy-AM"/>
        </w:rPr>
        <w:t>. դրամ</w:t>
      </w:r>
    </w:p>
    <w:p w:rsidR="00040874" w:rsidRPr="003B2F22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3B2F22">
        <w:rPr>
          <w:rFonts w:ascii="GHEA Grapalat" w:hAnsi="GHEA Grapalat"/>
          <w:lang w:val="hy-AM"/>
        </w:rPr>
        <w:t xml:space="preserve">- ֆոտովոլտային կայանների տեղադրում- 20,0 </w:t>
      </w:r>
      <w:r w:rsidRPr="0032731C">
        <w:rPr>
          <w:rFonts w:ascii="GHEA Grapalat" w:hAnsi="GHEA Grapalat"/>
          <w:lang w:val="hy-AM"/>
        </w:rPr>
        <w:t>մլն</w:t>
      </w:r>
      <w:r w:rsidRPr="00A042FF">
        <w:rPr>
          <w:rFonts w:ascii="GHEA Grapalat" w:hAnsi="GHEA Grapalat"/>
          <w:lang w:val="hy-AM"/>
        </w:rPr>
        <w:t>. դրամ</w:t>
      </w:r>
      <w:r w:rsidRPr="003B2F22">
        <w:rPr>
          <w:rFonts w:ascii="GHEA Grapalat" w:hAnsi="GHEA Grapalat"/>
          <w:lang w:val="hy-AM"/>
        </w:rPr>
        <w:t xml:space="preserve">, որից սուբվենցիա՝ 11,0 </w:t>
      </w:r>
      <w:r w:rsidRPr="0032731C">
        <w:rPr>
          <w:rFonts w:ascii="GHEA Grapalat" w:hAnsi="GHEA Grapalat"/>
          <w:lang w:val="hy-AM"/>
        </w:rPr>
        <w:t>մլն</w:t>
      </w:r>
      <w:r w:rsidRPr="00A042FF">
        <w:rPr>
          <w:rFonts w:ascii="GHEA Grapalat" w:hAnsi="GHEA Grapalat"/>
          <w:lang w:val="hy-AM"/>
        </w:rPr>
        <w:t>. դրամ</w:t>
      </w:r>
    </w:p>
    <w:p w:rsidR="00040874" w:rsidRPr="009C6C56" w:rsidRDefault="00040874" w:rsidP="00040874">
      <w:p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9C6C56">
        <w:rPr>
          <w:rFonts w:ascii="GHEA Grapalat" w:hAnsi="GHEA Grapalat"/>
          <w:b/>
          <w:u w:val="single"/>
          <w:lang w:val="hy-AM"/>
        </w:rPr>
        <w:t>202</w:t>
      </w:r>
      <w:r w:rsidRPr="003B2F22">
        <w:rPr>
          <w:rFonts w:ascii="GHEA Grapalat" w:hAnsi="GHEA Grapalat"/>
          <w:b/>
          <w:u w:val="single"/>
          <w:lang w:val="hy-AM"/>
        </w:rPr>
        <w:t>6</w:t>
      </w:r>
      <w:r w:rsidRPr="009C6C56">
        <w:rPr>
          <w:rFonts w:ascii="GHEA Grapalat" w:hAnsi="GHEA Grapalat"/>
          <w:b/>
          <w:u w:val="single"/>
          <w:lang w:val="hy-AM"/>
        </w:rPr>
        <w:t xml:space="preserve"> թվականին. </w:t>
      </w:r>
    </w:p>
    <w:p w:rsidR="00040874" w:rsidRPr="00A10DDA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9C6C56">
        <w:rPr>
          <w:rFonts w:ascii="GHEA Grapalat" w:hAnsi="GHEA Grapalat"/>
          <w:lang w:val="hy-AM"/>
        </w:rPr>
        <w:t xml:space="preserve">   -ներհամայնքային ճանապարհների կանոնավոր տուֆ քարով սալարկման աշխատանքներ</w:t>
      </w:r>
      <w:r w:rsidRPr="00A042F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-1</w:t>
      </w:r>
      <w:r w:rsidRPr="009C6C56">
        <w:rPr>
          <w:rFonts w:ascii="GHEA Grapalat" w:hAnsi="GHEA Grapalat"/>
          <w:lang w:val="hy-AM"/>
        </w:rPr>
        <w:t>5</w:t>
      </w:r>
      <w:r w:rsidRPr="00A042FF">
        <w:rPr>
          <w:rFonts w:ascii="GHEA Grapalat" w:hAnsi="GHEA Grapalat"/>
          <w:lang w:val="hy-AM"/>
        </w:rPr>
        <w:t xml:space="preserve">0,0 </w:t>
      </w:r>
      <w:r w:rsidRPr="0032731C">
        <w:rPr>
          <w:rFonts w:ascii="GHEA Grapalat" w:hAnsi="GHEA Grapalat"/>
          <w:lang w:val="hy-AM"/>
        </w:rPr>
        <w:t>մլն</w:t>
      </w:r>
      <w:r w:rsidRPr="00A042FF">
        <w:rPr>
          <w:rFonts w:ascii="GHEA Grapalat" w:hAnsi="GHEA Grapalat"/>
          <w:lang w:val="hy-AM"/>
        </w:rPr>
        <w:t>. դրամ,</w:t>
      </w:r>
      <w:r>
        <w:rPr>
          <w:rFonts w:ascii="GHEA Grapalat" w:hAnsi="GHEA Grapalat"/>
          <w:lang w:val="hy-AM"/>
        </w:rPr>
        <w:t xml:space="preserve"> որից սուբվենցիա՝ 82</w:t>
      </w:r>
      <w:r w:rsidRPr="0032731C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>5</w:t>
      </w:r>
      <w:r w:rsidRPr="009C6C56">
        <w:rPr>
          <w:rFonts w:ascii="GHEA Grapalat" w:hAnsi="GHEA Grapalat"/>
          <w:lang w:val="hy-AM"/>
        </w:rPr>
        <w:t xml:space="preserve"> </w:t>
      </w:r>
      <w:r w:rsidRPr="0032731C">
        <w:rPr>
          <w:rFonts w:ascii="GHEA Grapalat" w:hAnsi="GHEA Grapalat"/>
          <w:lang w:val="hy-AM"/>
        </w:rPr>
        <w:t>մլն</w:t>
      </w:r>
      <w:r w:rsidRPr="00A042FF">
        <w:rPr>
          <w:rFonts w:ascii="GHEA Grapalat" w:hAnsi="GHEA Grapalat"/>
          <w:lang w:val="hy-AM"/>
        </w:rPr>
        <w:t>. դրամ</w:t>
      </w:r>
    </w:p>
    <w:p w:rsidR="00040874" w:rsidRPr="00CD1C9F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3B2F22">
        <w:rPr>
          <w:rFonts w:ascii="GHEA Grapalat" w:hAnsi="GHEA Grapalat"/>
          <w:lang w:val="hy-AM"/>
        </w:rPr>
        <w:t xml:space="preserve">- ֆոտովոլտային կայանների տեղադրում- 20,0 </w:t>
      </w:r>
      <w:r w:rsidRPr="0032731C">
        <w:rPr>
          <w:rFonts w:ascii="GHEA Grapalat" w:hAnsi="GHEA Grapalat"/>
          <w:lang w:val="hy-AM"/>
        </w:rPr>
        <w:t>մլն</w:t>
      </w:r>
      <w:r w:rsidRPr="00A042FF">
        <w:rPr>
          <w:rFonts w:ascii="GHEA Grapalat" w:hAnsi="GHEA Grapalat"/>
          <w:lang w:val="hy-AM"/>
        </w:rPr>
        <w:t>. դրամ</w:t>
      </w:r>
      <w:r w:rsidRPr="003B2F22">
        <w:rPr>
          <w:rFonts w:ascii="GHEA Grapalat" w:hAnsi="GHEA Grapalat"/>
          <w:lang w:val="hy-AM"/>
        </w:rPr>
        <w:t xml:space="preserve">, որից սուբվենցիա՝ 11,0 </w:t>
      </w:r>
      <w:r w:rsidRPr="0032731C">
        <w:rPr>
          <w:rFonts w:ascii="GHEA Grapalat" w:hAnsi="GHEA Grapalat"/>
          <w:lang w:val="hy-AM"/>
        </w:rPr>
        <w:t>մլն</w:t>
      </w:r>
      <w:r w:rsidRPr="00A042FF">
        <w:rPr>
          <w:rFonts w:ascii="GHEA Grapalat" w:hAnsi="GHEA Grapalat"/>
          <w:lang w:val="hy-AM"/>
        </w:rPr>
        <w:t xml:space="preserve">. </w:t>
      </w:r>
      <w:r w:rsidRPr="0064751B">
        <w:rPr>
          <w:rFonts w:ascii="GHEA Grapalat" w:hAnsi="GHEA Grapalat"/>
          <w:lang w:val="hy-AM"/>
        </w:rPr>
        <w:t>դ</w:t>
      </w:r>
      <w:r w:rsidRPr="00A042FF">
        <w:rPr>
          <w:rFonts w:ascii="GHEA Grapalat" w:hAnsi="GHEA Grapalat"/>
          <w:lang w:val="hy-AM"/>
        </w:rPr>
        <w:t>րամ</w:t>
      </w:r>
      <w:r w:rsidRPr="0064751B">
        <w:rPr>
          <w:rFonts w:ascii="GHEA Grapalat" w:hAnsi="GHEA Grapalat"/>
          <w:lang w:val="hy-AM"/>
        </w:rPr>
        <w:t>:</w:t>
      </w:r>
    </w:p>
    <w:p w:rsidR="00040874" w:rsidRPr="00CD1C9F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Pr="00D42791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7105F9">
        <w:rPr>
          <w:rFonts w:ascii="GHEA Grapalat" w:hAnsi="GHEA Grapalat" w:cs="Arial"/>
          <w:b/>
          <w:noProof/>
          <w:u w:val="single"/>
          <w:lang w:val="hy-AM"/>
        </w:rPr>
        <w:t xml:space="preserve">Կրթության </w:t>
      </w:r>
      <w:r>
        <w:rPr>
          <w:rFonts w:ascii="GHEA Grapalat" w:hAnsi="GHEA Grapalat" w:cs="Arial"/>
          <w:b/>
          <w:noProof/>
          <w:u w:val="single"/>
          <w:lang w:val="hy-AM"/>
        </w:rPr>
        <w:t>բնագավառ</w:t>
      </w:r>
    </w:p>
    <w:p w:rsidR="00040874" w:rsidRPr="007105F9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3B2F22">
        <w:rPr>
          <w:rFonts w:ascii="GHEA Grapalat" w:hAnsi="GHEA Grapalat"/>
          <w:lang w:val="hy-AM"/>
        </w:rPr>
        <w:t xml:space="preserve">   </w:t>
      </w:r>
      <w:r w:rsidRPr="007105F9">
        <w:rPr>
          <w:rFonts w:ascii="GHEA Grapalat" w:hAnsi="GHEA Grapalat"/>
          <w:lang w:val="hy-AM"/>
        </w:rPr>
        <w:t xml:space="preserve">Նախատեսվում է ներդրումներ իրականացնել նաև </w:t>
      </w:r>
      <w:r w:rsidRPr="007105F9">
        <w:rPr>
          <w:rFonts w:ascii="GHEA Grapalat" w:hAnsi="GHEA Grapalat" w:cs="Arial"/>
          <w:noProof/>
          <w:lang w:val="hy-AM"/>
        </w:rPr>
        <w:t>նախադպրոցական</w:t>
      </w:r>
      <w:r w:rsidRPr="007105F9">
        <w:rPr>
          <w:rFonts w:ascii="GHEA Grapalat" w:hAnsi="GHEA Grapalat"/>
          <w:noProof/>
          <w:lang w:val="hy-AM"/>
        </w:rPr>
        <w:t xml:space="preserve"> </w:t>
      </w:r>
      <w:r w:rsidRPr="007105F9">
        <w:rPr>
          <w:rFonts w:ascii="GHEA Grapalat" w:hAnsi="GHEA Grapalat" w:cs="Arial"/>
          <w:noProof/>
          <w:lang w:val="hy-AM"/>
        </w:rPr>
        <w:t>կրթության</w:t>
      </w:r>
      <w:r w:rsidRPr="007105F9">
        <w:rPr>
          <w:rFonts w:ascii="GHEA Grapalat" w:hAnsi="GHEA Grapalat"/>
          <w:noProof/>
          <w:lang w:val="hy-AM"/>
        </w:rPr>
        <w:t xml:space="preserve"> զարգացման համար:</w:t>
      </w:r>
    </w:p>
    <w:p w:rsidR="00040874" w:rsidRPr="007105F9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7105F9">
        <w:rPr>
          <w:rFonts w:ascii="GHEA Grapalat" w:hAnsi="GHEA Grapalat"/>
          <w:noProof/>
          <w:lang w:val="hy-AM"/>
        </w:rPr>
        <w:t xml:space="preserve">     Այդ ոլորտում ներդրումները սկսվել են 2021</w:t>
      </w:r>
      <w:r w:rsidRPr="00A10DDA">
        <w:rPr>
          <w:rFonts w:ascii="GHEA Grapalat" w:hAnsi="GHEA Grapalat"/>
          <w:noProof/>
          <w:lang w:val="hy-AM"/>
        </w:rPr>
        <w:t xml:space="preserve"> </w:t>
      </w:r>
      <w:r w:rsidRPr="007105F9">
        <w:rPr>
          <w:rFonts w:ascii="GHEA Grapalat" w:hAnsi="GHEA Grapalat"/>
          <w:noProof/>
          <w:lang w:val="hy-AM"/>
        </w:rPr>
        <w:t xml:space="preserve">թվականից՝  ՀՀ կրթության, գիտության, մշակույթի և սպորտի նախարարության կողմից տրված դրամաշնորհի միջոցների հաշվին հիմնանորոգվել է </w:t>
      </w:r>
      <w:r>
        <w:rPr>
          <w:rFonts w:ascii="GHEA Grapalat" w:hAnsi="GHEA Grapalat"/>
          <w:noProof/>
          <w:lang w:val="hy-AM"/>
        </w:rPr>
        <w:t>մեկ մանկապարտեզի շենք</w:t>
      </w:r>
      <w:r w:rsidRPr="007105F9">
        <w:rPr>
          <w:rFonts w:ascii="GHEA Grapalat" w:hAnsi="GHEA Grapalat"/>
          <w:noProof/>
          <w:lang w:val="hy-AM"/>
        </w:rPr>
        <w:t>:</w:t>
      </w:r>
    </w:p>
    <w:p w:rsidR="00040874" w:rsidRPr="003B2F22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7105F9">
        <w:rPr>
          <w:rFonts w:ascii="GHEA Grapalat" w:hAnsi="GHEA Grapalat"/>
          <w:noProof/>
          <w:lang w:val="hy-AM"/>
        </w:rPr>
        <w:t xml:space="preserve">    2022</w:t>
      </w:r>
      <w:r w:rsidRPr="00A10DDA">
        <w:rPr>
          <w:rFonts w:ascii="GHEA Grapalat" w:hAnsi="GHEA Grapalat"/>
          <w:noProof/>
          <w:lang w:val="hy-AM"/>
        </w:rPr>
        <w:t>-2023</w:t>
      </w:r>
      <w:r>
        <w:rPr>
          <w:rFonts w:ascii="GHEA Grapalat" w:hAnsi="GHEA Grapalat"/>
          <w:noProof/>
          <w:lang w:val="hy-AM"/>
        </w:rPr>
        <w:t xml:space="preserve"> թ</w:t>
      </w:r>
      <w:r w:rsidRPr="00A10DDA">
        <w:rPr>
          <w:rFonts w:ascii="GHEA Grapalat" w:hAnsi="GHEA Grapalat"/>
          <w:noProof/>
          <w:lang w:val="hy-AM"/>
        </w:rPr>
        <w:t>վականներին</w:t>
      </w:r>
      <w:r w:rsidRPr="007105F9">
        <w:rPr>
          <w:rFonts w:ascii="GHEA Grapalat" w:hAnsi="GHEA Grapalat"/>
          <w:noProof/>
          <w:lang w:val="hy-AM"/>
        </w:rPr>
        <w:t xml:space="preserve"> հաստատված սուբվենցիոն ծրագրերով կատարվում են երեք բնակավայրերի մանկապարտեզների շենքերի հիմնանորոգման աշխատանքներ</w:t>
      </w:r>
      <w:r w:rsidRPr="00A10DDA">
        <w:rPr>
          <w:rFonts w:ascii="GHEA Grapalat" w:hAnsi="GHEA Grapalat"/>
          <w:noProof/>
          <w:lang w:val="hy-AM"/>
        </w:rPr>
        <w:t>, որոնք շահագործման կհանձնվեն 2023թ.</w:t>
      </w:r>
      <w:r w:rsidRPr="007105F9">
        <w:rPr>
          <w:rFonts w:ascii="GHEA Grapalat" w:hAnsi="GHEA Grapalat"/>
          <w:noProof/>
          <w:lang w:val="hy-AM"/>
        </w:rPr>
        <w:t>:</w:t>
      </w:r>
    </w:p>
    <w:p w:rsidR="00040874" w:rsidRPr="003B2F22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3B2F22">
        <w:rPr>
          <w:rFonts w:ascii="GHEA Grapalat" w:hAnsi="GHEA Grapalat"/>
          <w:noProof/>
          <w:lang w:val="hy-AM"/>
        </w:rPr>
        <w:t xml:space="preserve">     </w:t>
      </w:r>
      <w:r w:rsidRPr="0064751B">
        <w:rPr>
          <w:rFonts w:ascii="GHEA Grapalat" w:hAnsi="GHEA Grapalat"/>
          <w:noProof/>
          <w:lang w:val="hy-AM"/>
        </w:rPr>
        <w:t>Շ</w:t>
      </w:r>
      <w:r w:rsidRPr="003B2F22">
        <w:rPr>
          <w:rFonts w:ascii="GHEA Grapalat" w:hAnsi="GHEA Grapalat"/>
          <w:lang w:val="hy-AM"/>
        </w:rPr>
        <w:t>արունակվելու են սուբվենցիոն ծրագրերով աշխատա</w:t>
      </w:r>
      <w:r>
        <w:rPr>
          <w:rFonts w:ascii="GHEA Grapalat" w:hAnsi="GHEA Grapalat"/>
          <w:lang w:val="hy-AM"/>
        </w:rPr>
        <w:t>նքների  իրականացումը վերը նշված</w:t>
      </w:r>
      <w:r w:rsidRPr="0064751B">
        <w:rPr>
          <w:rFonts w:ascii="GHEA Grapalat" w:hAnsi="GHEA Grapalat"/>
          <w:lang w:val="hy-AM"/>
        </w:rPr>
        <w:t xml:space="preserve"> </w:t>
      </w:r>
      <w:r w:rsidRPr="003B2F22">
        <w:rPr>
          <w:rFonts w:ascii="GHEA Grapalat" w:hAnsi="GHEA Grapalat"/>
          <w:lang w:val="hy-AM"/>
        </w:rPr>
        <w:t>ոլորտում</w:t>
      </w:r>
      <w:r>
        <w:rPr>
          <w:rFonts w:ascii="GHEA Grapalat" w:hAnsi="GHEA Grapalat"/>
          <w:lang w:val="hy-AM"/>
        </w:rPr>
        <w:t>, մասնավորապես</w:t>
      </w:r>
      <w:r w:rsidRPr="003B2F2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նախատեսվում </w:t>
      </w:r>
      <w:r w:rsidRPr="0064751B">
        <w:rPr>
          <w:rFonts w:ascii="GHEA Grapalat" w:hAnsi="GHEA Grapalat"/>
          <w:lang w:val="hy-AM"/>
        </w:rPr>
        <w:t xml:space="preserve">է </w:t>
      </w:r>
      <w:r w:rsidRPr="00DF26BC">
        <w:rPr>
          <w:rFonts w:ascii="GHEA Grapalat" w:hAnsi="GHEA Grapalat"/>
          <w:lang w:val="hy-AM"/>
        </w:rPr>
        <w:t>կատարե</w:t>
      </w:r>
      <w:r w:rsidRPr="0064751B">
        <w:rPr>
          <w:rFonts w:ascii="GHEA Grapalat" w:hAnsi="GHEA Grapalat"/>
          <w:lang w:val="hy-AM"/>
        </w:rPr>
        <w:t>լ</w:t>
      </w:r>
      <w:r w:rsidRPr="003B2F22">
        <w:rPr>
          <w:rFonts w:ascii="GHEA Grapalat" w:hAnsi="GHEA Grapalat"/>
          <w:lang w:val="hy-AM"/>
        </w:rPr>
        <w:t xml:space="preserve"> մանկապարտեզների հիմնանորոգման աշխատանքներ հետևյալ գումարների չափով</w:t>
      </w:r>
      <w:r>
        <w:rPr>
          <w:rFonts w:ascii="GHEA Grapalat" w:hAnsi="GHEA Grapalat"/>
          <w:lang w:val="hy-AM"/>
        </w:rPr>
        <w:t>.</w:t>
      </w:r>
    </w:p>
    <w:p w:rsidR="00040874" w:rsidRPr="001B7D54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3B2F22">
        <w:rPr>
          <w:rFonts w:ascii="GHEA Grapalat" w:hAnsi="GHEA Grapalat"/>
          <w:lang w:val="hy-AM"/>
        </w:rPr>
        <w:t xml:space="preserve">   </w:t>
      </w:r>
      <w:r w:rsidRPr="003B2F22">
        <w:rPr>
          <w:rFonts w:ascii="GHEA Grapalat" w:hAnsi="GHEA Grapalat"/>
          <w:noProof/>
          <w:lang w:val="hy-AM"/>
        </w:rPr>
        <w:t>2025-2026 թվականներին</w:t>
      </w:r>
      <w:r>
        <w:rPr>
          <w:rFonts w:ascii="GHEA Grapalat" w:hAnsi="GHEA Grapalat"/>
          <w:noProof/>
          <w:lang w:val="hy-AM"/>
        </w:rPr>
        <w:t xml:space="preserve"> յուր</w:t>
      </w:r>
      <w:r w:rsidRPr="0064751B">
        <w:rPr>
          <w:rFonts w:ascii="GHEA Grapalat" w:hAnsi="GHEA Grapalat"/>
          <w:noProof/>
          <w:lang w:val="hy-AM"/>
        </w:rPr>
        <w:t>աքանչյուր տարի</w:t>
      </w:r>
      <w:r w:rsidRPr="00A10DD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- 50</w:t>
      </w:r>
      <w:r w:rsidRPr="003B2F22">
        <w:rPr>
          <w:rFonts w:ascii="GHEA Grapalat" w:hAnsi="GHEA Grapalat"/>
          <w:lang w:val="hy-AM"/>
        </w:rPr>
        <w:t xml:space="preserve">,0 </w:t>
      </w:r>
      <w:r w:rsidRPr="0064751B">
        <w:rPr>
          <w:rFonts w:ascii="GHEA Grapalat" w:hAnsi="GHEA Grapalat"/>
          <w:lang w:val="hy-AM"/>
        </w:rPr>
        <w:t>մլն</w:t>
      </w:r>
      <w:r w:rsidRPr="003B2F22">
        <w:rPr>
          <w:rFonts w:ascii="GHEA Grapalat" w:hAnsi="GHEA Grapalat"/>
          <w:lang w:val="hy-AM"/>
        </w:rPr>
        <w:t xml:space="preserve">.դրամ,  </w:t>
      </w:r>
      <w:r>
        <w:rPr>
          <w:rFonts w:ascii="GHEA Grapalat" w:hAnsi="GHEA Grapalat"/>
          <w:lang w:val="hy-AM"/>
        </w:rPr>
        <w:t>որից սուբվենցիա՝ 35</w:t>
      </w:r>
      <w:r w:rsidRPr="009C6C56">
        <w:rPr>
          <w:rFonts w:ascii="GHEA Grapalat" w:hAnsi="GHEA Grapalat"/>
          <w:lang w:val="hy-AM"/>
        </w:rPr>
        <w:t xml:space="preserve">,0 </w:t>
      </w:r>
      <w:r w:rsidRPr="0064751B">
        <w:rPr>
          <w:rFonts w:ascii="GHEA Grapalat" w:hAnsi="GHEA Grapalat"/>
          <w:lang w:val="hy-AM"/>
        </w:rPr>
        <w:t>մլն</w:t>
      </w:r>
      <w:r w:rsidRPr="009C6C56">
        <w:rPr>
          <w:rFonts w:ascii="GHEA Grapalat" w:hAnsi="GHEA Grapalat"/>
          <w:lang w:val="hy-AM"/>
        </w:rPr>
        <w:t>.դրամ</w:t>
      </w:r>
      <w:r w:rsidRPr="001B0D0E">
        <w:rPr>
          <w:rFonts w:ascii="GHEA Grapalat" w:hAnsi="GHEA Grapalat"/>
          <w:lang w:val="hy-AM"/>
        </w:rPr>
        <w:t>:</w:t>
      </w:r>
    </w:p>
    <w:p w:rsidR="00040874" w:rsidRPr="005B6306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lang w:val="ru-RU"/>
        </w:rPr>
      </w:pPr>
      <w:r w:rsidRPr="001B0D0E">
        <w:rPr>
          <w:rFonts w:ascii="GHEA Grapalat" w:hAnsi="GHEA Grapalat" w:cs="Arial"/>
          <w:b/>
          <w:noProof/>
          <w:u w:val="single"/>
          <w:lang w:val="hy-AM"/>
        </w:rPr>
        <w:t>Սոցիալ</w:t>
      </w:r>
      <w:r w:rsidRPr="001B0D0E">
        <w:rPr>
          <w:rFonts w:ascii="GHEA Grapalat" w:hAnsi="GHEA Grapalat"/>
          <w:b/>
          <w:noProof/>
          <w:u w:val="single"/>
          <w:lang w:val="hy-AM"/>
        </w:rPr>
        <w:t>-</w:t>
      </w:r>
      <w:r w:rsidRPr="001B0D0E">
        <w:rPr>
          <w:rFonts w:ascii="GHEA Grapalat" w:hAnsi="GHEA Grapalat" w:cs="Arial"/>
          <w:b/>
          <w:noProof/>
          <w:u w:val="single"/>
          <w:lang w:val="hy-AM"/>
        </w:rPr>
        <w:t>մշակութային</w:t>
      </w:r>
      <w:r w:rsidRPr="001B0D0E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1B0D0E">
        <w:rPr>
          <w:rFonts w:ascii="GHEA Grapalat" w:hAnsi="GHEA Grapalat" w:cs="Arial"/>
          <w:b/>
          <w:noProof/>
          <w:u w:val="single"/>
          <w:lang w:val="hy-AM"/>
        </w:rPr>
        <w:t>ոլորտն</w:t>
      </w:r>
      <w:r w:rsidRPr="001B0D0E">
        <w:rPr>
          <w:rFonts w:ascii="GHEA Grapalat" w:hAnsi="GHEA Grapalat" w:cs="Arial"/>
          <w:b/>
          <w:noProof/>
          <w:u w:val="single"/>
          <w:lang w:val="ru-RU"/>
        </w:rPr>
        <w:t>եր</w:t>
      </w:r>
    </w:p>
    <w:p w:rsidR="00040874" w:rsidRPr="005B6306" w:rsidRDefault="00040874" w:rsidP="00040874">
      <w:pPr>
        <w:spacing w:line="276" w:lineRule="auto"/>
        <w:jc w:val="both"/>
        <w:rPr>
          <w:rFonts w:ascii="GHEA Grapalat" w:hAnsi="GHEA Grapalat"/>
          <w:lang w:val="ru-RU"/>
        </w:rPr>
      </w:pPr>
      <w:r w:rsidRPr="005B6306">
        <w:rPr>
          <w:rFonts w:ascii="GHEA Grapalat" w:hAnsi="GHEA Grapalat"/>
          <w:lang w:val="hy-AM"/>
        </w:rPr>
        <w:t xml:space="preserve">  2024-2026 թվականներին</w:t>
      </w:r>
      <w:r w:rsidRPr="005B6306">
        <w:rPr>
          <w:rFonts w:ascii="GHEA Grapalat" w:hAnsi="GHEA Grapalat"/>
          <w:noProof/>
          <w:lang w:val="hy-AM"/>
        </w:rPr>
        <w:t xml:space="preserve"> համայքային բյուջեից միջոցներ կհատկացվեն նաև մշակույթի և սպորտի զարգացման համար: Սուբվենցիոն ծրագրերով նախատեսվում է բոլոր բնակավայրերում իրականացնել սպորտային հրապարակների կառուցման և կահավորման աշխատանքներ հետևյալ գումարների չափով.</w:t>
      </w:r>
    </w:p>
    <w:p w:rsidR="00040874" w:rsidRPr="002C379C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5B6306">
        <w:rPr>
          <w:rFonts w:ascii="GHEA Grapalat" w:hAnsi="GHEA Grapalat"/>
          <w:noProof/>
          <w:lang w:val="hy-AM"/>
        </w:rPr>
        <w:t xml:space="preserve">      </w:t>
      </w:r>
      <w:r w:rsidRPr="003B2F22">
        <w:rPr>
          <w:rFonts w:ascii="GHEA Grapalat" w:hAnsi="GHEA Grapalat"/>
          <w:noProof/>
          <w:lang w:val="hy-AM"/>
        </w:rPr>
        <w:t>2025-2026 թվականներին</w:t>
      </w:r>
      <w:r>
        <w:rPr>
          <w:rFonts w:ascii="GHEA Grapalat" w:hAnsi="GHEA Grapalat"/>
          <w:noProof/>
          <w:lang w:val="hy-AM"/>
        </w:rPr>
        <w:t xml:space="preserve"> յուր</w:t>
      </w:r>
      <w:r w:rsidRPr="0064751B">
        <w:rPr>
          <w:rFonts w:ascii="GHEA Grapalat" w:hAnsi="GHEA Grapalat"/>
          <w:noProof/>
          <w:lang w:val="hy-AM"/>
        </w:rPr>
        <w:t>աքանչյուր տարի</w:t>
      </w:r>
      <w:r w:rsidRPr="00A10DD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- </w:t>
      </w:r>
      <w:r w:rsidRPr="002C379C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0</w:t>
      </w:r>
      <w:r w:rsidRPr="003B2F22">
        <w:rPr>
          <w:rFonts w:ascii="GHEA Grapalat" w:hAnsi="GHEA Grapalat"/>
          <w:lang w:val="hy-AM"/>
        </w:rPr>
        <w:t xml:space="preserve">,0 </w:t>
      </w:r>
      <w:r w:rsidRPr="0064751B">
        <w:rPr>
          <w:rFonts w:ascii="GHEA Grapalat" w:hAnsi="GHEA Grapalat"/>
          <w:lang w:val="hy-AM"/>
        </w:rPr>
        <w:t>մլն</w:t>
      </w:r>
      <w:r w:rsidRPr="003B2F22">
        <w:rPr>
          <w:rFonts w:ascii="GHEA Grapalat" w:hAnsi="GHEA Grapalat"/>
          <w:lang w:val="hy-AM"/>
        </w:rPr>
        <w:t xml:space="preserve">.դրամ,  </w:t>
      </w:r>
      <w:r>
        <w:rPr>
          <w:rFonts w:ascii="GHEA Grapalat" w:hAnsi="GHEA Grapalat"/>
          <w:lang w:val="hy-AM"/>
        </w:rPr>
        <w:t xml:space="preserve">որից սուբվենցիա՝ </w:t>
      </w:r>
      <w:r w:rsidRPr="002C379C">
        <w:rPr>
          <w:rFonts w:ascii="GHEA Grapalat" w:hAnsi="GHEA Grapalat"/>
          <w:lang w:val="hy-AM"/>
        </w:rPr>
        <w:t>4,5</w:t>
      </w:r>
      <w:r w:rsidRPr="009C6C56">
        <w:rPr>
          <w:rFonts w:ascii="GHEA Grapalat" w:hAnsi="GHEA Grapalat"/>
          <w:lang w:val="hy-AM"/>
        </w:rPr>
        <w:t xml:space="preserve"> </w:t>
      </w:r>
      <w:r w:rsidRPr="0064751B">
        <w:rPr>
          <w:rFonts w:ascii="GHEA Grapalat" w:hAnsi="GHEA Grapalat"/>
          <w:lang w:val="hy-AM"/>
        </w:rPr>
        <w:t>մլն</w:t>
      </w:r>
      <w:r w:rsidRPr="009C6C56">
        <w:rPr>
          <w:rFonts w:ascii="GHEA Grapalat" w:hAnsi="GHEA Grapalat"/>
          <w:lang w:val="hy-AM"/>
        </w:rPr>
        <w:t>.դրամ</w:t>
      </w:r>
      <w:r w:rsidRPr="002C379C">
        <w:rPr>
          <w:rFonts w:ascii="GHEA Grapalat" w:hAnsi="GHEA Grapalat"/>
          <w:lang w:val="hy-AM"/>
        </w:rPr>
        <w:t>:</w:t>
      </w:r>
    </w:p>
    <w:p w:rsidR="00040874" w:rsidRPr="002C379C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Pr="002C379C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2C379C">
        <w:rPr>
          <w:rFonts w:ascii="GHEA Grapalat" w:hAnsi="GHEA Grapalat" w:cs="Arial"/>
          <w:b/>
          <w:noProof/>
          <w:u w:val="single"/>
          <w:lang w:val="hy-AM"/>
        </w:rPr>
        <w:t>Համայնքի կարիքների համար գյուղատնտեսական և կոմունալ տեխնիկայի ձեռքբերում</w:t>
      </w:r>
    </w:p>
    <w:p w:rsidR="00040874" w:rsidRPr="003B2F22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7105F9">
        <w:rPr>
          <w:rFonts w:ascii="GHEA Grapalat" w:hAnsi="GHEA Grapalat"/>
          <w:noProof/>
          <w:lang w:val="hy-AM"/>
        </w:rPr>
        <w:t xml:space="preserve">    </w:t>
      </w:r>
      <w:r>
        <w:rPr>
          <w:rFonts w:ascii="GHEA Grapalat" w:hAnsi="GHEA Grapalat"/>
          <w:lang w:val="hy-AM"/>
        </w:rPr>
        <w:t>202</w:t>
      </w:r>
      <w:r w:rsidRPr="003B2F22">
        <w:rPr>
          <w:rFonts w:ascii="GHEA Grapalat" w:hAnsi="GHEA Grapalat"/>
          <w:lang w:val="hy-AM"/>
        </w:rPr>
        <w:t>4</w:t>
      </w:r>
      <w:r w:rsidRPr="007105F9">
        <w:rPr>
          <w:rFonts w:ascii="GHEA Grapalat" w:hAnsi="GHEA Grapalat"/>
          <w:lang w:val="hy-AM"/>
        </w:rPr>
        <w:t>-202</w:t>
      </w:r>
      <w:r w:rsidRPr="003B2F22">
        <w:rPr>
          <w:rFonts w:ascii="GHEA Grapalat" w:hAnsi="GHEA Grapalat"/>
          <w:lang w:val="hy-AM"/>
        </w:rPr>
        <w:t>6</w:t>
      </w:r>
      <w:r w:rsidRPr="007105F9">
        <w:rPr>
          <w:rFonts w:ascii="GHEA Grapalat" w:hAnsi="GHEA Grapalat"/>
          <w:lang w:val="hy-AM"/>
        </w:rPr>
        <w:t xml:space="preserve"> թվականներին</w:t>
      </w:r>
      <w:r w:rsidRPr="003B2F22">
        <w:rPr>
          <w:rFonts w:ascii="GHEA Grapalat" w:hAnsi="GHEA Grapalat"/>
          <w:lang w:val="hy-AM"/>
        </w:rPr>
        <w:t xml:space="preserve"> նախատեսվում է համայնքի կարիքների համար ձեռք բերել գյուղատնտեսական և կոմունալ տեխնիկա հետևյալ գումարների չափով.</w:t>
      </w:r>
    </w:p>
    <w:p w:rsidR="00040874" w:rsidRPr="003B2F22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3B2F22">
        <w:rPr>
          <w:rFonts w:ascii="GHEA Grapalat" w:hAnsi="GHEA Grapalat"/>
          <w:lang w:val="hy-AM"/>
        </w:rPr>
        <w:t xml:space="preserve">   2024 թվականին- 70</w:t>
      </w:r>
      <w:r w:rsidRPr="00DF26BC">
        <w:rPr>
          <w:rFonts w:ascii="GHEA Grapalat" w:hAnsi="GHEA Grapalat"/>
          <w:lang w:val="hy-AM"/>
        </w:rPr>
        <w:t xml:space="preserve">,0 </w:t>
      </w:r>
      <w:r>
        <w:rPr>
          <w:rFonts w:ascii="GHEA Grapalat" w:hAnsi="GHEA Grapalat"/>
          <w:lang w:val="hy-AM"/>
        </w:rPr>
        <w:t>մլն</w:t>
      </w:r>
      <w:r w:rsidRPr="00DF26BC">
        <w:rPr>
          <w:rFonts w:ascii="GHEA Grapalat" w:hAnsi="GHEA Grapalat"/>
          <w:lang w:val="hy-AM"/>
        </w:rPr>
        <w:t>.</w:t>
      </w:r>
      <w:r w:rsidRPr="003B2F22">
        <w:rPr>
          <w:rFonts w:ascii="GHEA Grapalat" w:hAnsi="GHEA Grapalat"/>
          <w:lang w:val="hy-AM"/>
        </w:rPr>
        <w:t xml:space="preserve">դրամ,  </w:t>
      </w:r>
      <w:r>
        <w:rPr>
          <w:rFonts w:ascii="GHEA Grapalat" w:hAnsi="GHEA Grapalat"/>
          <w:lang w:val="hy-AM"/>
        </w:rPr>
        <w:t xml:space="preserve">որից սուբվենցիա՝ </w:t>
      </w:r>
      <w:r w:rsidRPr="003B2F22">
        <w:rPr>
          <w:rFonts w:ascii="GHEA Grapalat" w:hAnsi="GHEA Grapalat"/>
          <w:lang w:val="hy-AM"/>
        </w:rPr>
        <w:t>31</w:t>
      </w:r>
      <w:r w:rsidRPr="009C6C56">
        <w:rPr>
          <w:rFonts w:ascii="GHEA Grapalat" w:hAnsi="GHEA Grapalat"/>
          <w:lang w:val="hy-AM"/>
        </w:rPr>
        <w:t>,</w:t>
      </w:r>
      <w:r w:rsidRPr="00DF26BC">
        <w:rPr>
          <w:rFonts w:ascii="GHEA Grapalat" w:hAnsi="GHEA Grapalat"/>
          <w:lang w:val="hy-AM"/>
        </w:rPr>
        <w:t>5</w:t>
      </w:r>
      <w:r w:rsidRPr="009C6C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մլն</w:t>
      </w:r>
      <w:r w:rsidRPr="00DF26BC">
        <w:rPr>
          <w:rFonts w:ascii="GHEA Grapalat" w:hAnsi="GHEA Grapalat"/>
          <w:lang w:val="hy-AM"/>
        </w:rPr>
        <w:t>.</w:t>
      </w:r>
      <w:r w:rsidRPr="003B2F22">
        <w:rPr>
          <w:rFonts w:ascii="GHEA Grapalat" w:hAnsi="GHEA Grapalat"/>
          <w:lang w:val="hy-AM"/>
        </w:rPr>
        <w:t>դրամ,</w:t>
      </w:r>
    </w:p>
    <w:p w:rsidR="00040874" w:rsidRPr="003B2F22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3B2F22">
        <w:rPr>
          <w:rFonts w:ascii="GHEA Grapalat" w:hAnsi="GHEA Grapalat"/>
          <w:lang w:val="hy-AM"/>
        </w:rPr>
        <w:t xml:space="preserve">   2025 թվականին- 65,0 </w:t>
      </w:r>
      <w:r>
        <w:rPr>
          <w:rFonts w:ascii="GHEA Grapalat" w:hAnsi="GHEA Grapalat"/>
          <w:lang w:val="hy-AM"/>
        </w:rPr>
        <w:t>մլն</w:t>
      </w:r>
      <w:r w:rsidRPr="00DF26BC">
        <w:rPr>
          <w:rFonts w:ascii="GHEA Grapalat" w:hAnsi="GHEA Grapalat"/>
          <w:lang w:val="hy-AM"/>
        </w:rPr>
        <w:t>.</w:t>
      </w:r>
      <w:r w:rsidRPr="003B2F22">
        <w:rPr>
          <w:rFonts w:ascii="GHEA Grapalat" w:hAnsi="GHEA Grapalat"/>
          <w:lang w:val="hy-AM"/>
        </w:rPr>
        <w:t xml:space="preserve">դրամ,  </w:t>
      </w:r>
      <w:r>
        <w:rPr>
          <w:rFonts w:ascii="GHEA Grapalat" w:hAnsi="GHEA Grapalat"/>
          <w:lang w:val="hy-AM"/>
        </w:rPr>
        <w:t xml:space="preserve">որից </w:t>
      </w:r>
      <w:r w:rsidRPr="003B2F22">
        <w:rPr>
          <w:rFonts w:ascii="GHEA Grapalat" w:hAnsi="GHEA Grapalat"/>
          <w:lang w:val="hy-AM"/>
        </w:rPr>
        <w:t>այլ ներդրող՝ 50</w:t>
      </w:r>
      <w:r w:rsidRPr="00DF26BC">
        <w:rPr>
          <w:rFonts w:ascii="GHEA Grapalat" w:hAnsi="GHEA Grapalat"/>
          <w:lang w:val="hy-AM"/>
        </w:rPr>
        <w:t>,0</w:t>
      </w:r>
      <w:r w:rsidRPr="003B2F2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մլն</w:t>
      </w:r>
      <w:r w:rsidRPr="00DF26BC">
        <w:rPr>
          <w:rFonts w:ascii="GHEA Grapalat" w:hAnsi="GHEA Grapalat"/>
          <w:lang w:val="hy-AM"/>
        </w:rPr>
        <w:t>.</w:t>
      </w:r>
      <w:r w:rsidRPr="003B2F22">
        <w:rPr>
          <w:rFonts w:ascii="GHEA Grapalat" w:hAnsi="GHEA Grapalat"/>
          <w:lang w:val="hy-AM"/>
        </w:rPr>
        <w:t xml:space="preserve">դրամ, </w:t>
      </w:r>
      <w:r>
        <w:rPr>
          <w:rFonts w:ascii="GHEA Grapalat" w:hAnsi="GHEA Grapalat"/>
          <w:lang w:val="hy-AM"/>
        </w:rPr>
        <w:t xml:space="preserve">սուբվենցիա՝ </w:t>
      </w:r>
      <w:r w:rsidRPr="003B2F22">
        <w:rPr>
          <w:rFonts w:ascii="GHEA Grapalat" w:hAnsi="GHEA Grapalat"/>
          <w:lang w:val="hy-AM"/>
        </w:rPr>
        <w:t>6</w:t>
      </w:r>
      <w:r w:rsidRPr="00DF26BC">
        <w:rPr>
          <w:rFonts w:ascii="GHEA Grapalat" w:hAnsi="GHEA Grapalat"/>
          <w:lang w:val="hy-AM"/>
        </w:rPr>
        <w:t>,</w:t>
      </w:r>
      <w:r w:rsidRPr="003B2F22">
        <w:rPr>
          <w:rFonts w:ascii="GHEA Grapalat" w:hAnsi="GHEA Grapalat"/>
          <w:lang w:val="hy-AM"/>
        </w:rPr>
        <w:t>75</w:t>
      </w:r>
      <w:r w:rsidRPr="00DF26B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մլն</w:t>
      </w:r>
      <w:r w:rsidRPr="00DF26BC">
        <w:rPr>
          <w:rFonts w:ascii="GHEA Grapalat" w:hAnsi="GHEA Grapalat"/>
          <w:lang w:val="hy-AM"/>
        </w:rPr>
        <w:t>.</w:t>
      </w:r>
      <w:r w:rsidRPr="003B2F22">
        <w:rPr>
          <w:rFonts w:ascii="GHEA Grapalat" w:hAnsi="GHEA Grapalat"/>
          <w:lang w:val="hy-AM"/>
        </w:rPr>
        <w:t>դրամ,</w:t>
      </w:r>
    </w:p>
    <w:p w:rsidR="00040874" w:rsidRPr="00CD1C9F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3B2F22">
        <w:rPr>
          <w:rFonts w:ascii="GHEA Grapalat" w:hAnsi="GHEA Grapalat"/>
          <w:lang w:val="hy-AM"/>
        </w:rPr>
        <w:t xml:space="preserve">  2026 թվականին- 25,0 </w:t>
      </w:r>
      <w:r>
        <w:rPr>
          <w:rFonts w:ascii="GHEA Grapalat" w:hAnsi="GHEA Grapalat"/>
          <w:lang w:val="hy-AM"/>
        </w:rPr>
        <w:t>մլն</w:t>
      </w:r>
      <w:r w:rsidRPr="00DF26BC">
        <w:rPr>
          <w:rFonts w:ascii="GHEA Grapalat" w:hAnsi="GHEA Grapalat"/>
          <w:lang w:val="hy-AM"/>
        </w:rPr>
        <w:t>.</w:t>
      </w:r>
      <w:r w:rsidRPr="003B2F22">
        <w:rPr>
          <w:rFonts w:ascii="GHEA Grapalat" w:hAnsi="GHEA Grapalat"/>
          <w:lang w:val="hy-AM"/>
        </w:rPr>
        <w:t xml:space="preserve">դրամ,  </w:t>
      </w:r>
      <w:r>
        <w:rPr>
          <w:rFonts w:ascii="GHEA Grapalat" w:hAnsi="GHEA Grapalat"/>
          <w:lang w:val="hy-AM"/>
        </w:rPr>
        <w:t xml:space="preserve">որից սուբվենցիա՝ </w:t>
      </w:r>
      <w:r w:rsidRPr="003B2F22">
        <w:rPr>
          <w:rFonts w:ascii="GHEA Grapalat" w:hAnsi="GHEA Grapalat"/>
          <w:lang w:val="hy-AM"/>
        </w:rPr>
        <w:t>11</w:t>
      </w:r>
      <w:r w:rsidRPr="00DF26BC">
        <w:rPr>
          <w:rFonts w:ascii="GHEA Grapalat" w:hAnsi="GHEA Grapalat"/>
          <w:lang w:val="hy-AM"/>
        </w:rPr>
        <w:t>,</w:t>
      </w:r>
      <w:r w:rsidRPr="003B2F22">
        <w:rPr>
          <w:rFonts w:ascii="GHEA Grapalat" w:hAnsi="GHEA Grapalat"/>
          <w:lang w:val="hy-AM"/>
        </w:rPr>
        <w:t>25</w:t>
      </w:r>
      <w:r w:rsidRPr="009C6C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մլն</w:t>
      </w:r>
      <w:r w:rsidRPr="00DF26BC">
        <w:rPr>
          <w:rFonts w:ascii="GHEA Grapalat" w:hAnsi="GHEA Grapalat"/>
          <w:lang w:val="hy-AM"/>
        </w:rPr>
        <w:t>.</w:t>
      </w:r>
      <w:r w:rsidRPr="003B2F22">
        <w:rPr>
          <w:rFonts w:ascii="GHEA Grapalat" w:hAnsi="GHEA Grapalat"/>
          <w:lang w:val="hy-AM"/>
        </w:rPr>
        <w:t>դրամ:</w:t>
      </w:r>
    </w:p>
    <w:p w:rsidR="00040874" w:rsidRPr="00CD1C9F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40874" w:rsidRPr="00010D4C" w:rsidRDefault="00040874" w:rsidP="00040874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 xml:space="preserve">     Ստորև ներկայացվում է 202</w:t>
      </w:r>
      <w:r w:rsidRPr="003B2F22">
        <w:rPr>
          <w:rFonts w:ascii="GHEA Grapalat" w:hAnsi="GHEA Grapalat" w:cs="Sylfaen"/>
          <w:noProof/>
          <w:lang w:val="hy-AM"/>
        </w:rPr>
        <w:t>4</w:t>
      </w:r>
      <w:r w:rsidRPr="007105F9">
        <w:rPr>
          <w:rFonts w:ascii="GHEA Grapalat" w:hAnsi="GHEA Grapalat" w:cs="Sylfaen"/>
          <w:noProof/>
          <w:lang w:val="hy-AM"/>
        </w:rPr>
        <w:t>-202</w:t>
      </w:r>
      <w:r w:rsidRPr="003B2F22">
        <w:rPr>
          <w:rFonts w:ascii="GHEA Grapalat" w:hAnsi="GHEA Grapalat" w:cs="Sylfaen"/>
          <w:noProof/>
          <w:lang w:val="hy-AM"/>
        </w:rPr>
        <w:t>6</w:t>
      </w:r>
      <w:r w:rsidRPr="007105F9">
        <w:rPr>
          <w:rFonts w:ascii="GHEA Grapalat" w:hAnsi="GHEA Grapalat" w:cs="Sylfaen"/>
          <w:noProof/>
          <w:lang w:val="hy-AM"/>
        </w:rPr>
        <w:t xml:space="preserve"> թվականների համար նախատեսված </w:t>
      </w:r>
      <w:r w:rsidRPr="005B6306">
        <w:rPr>
          <w:rFonts w:ascii="GHEA Grapalat" w:hAnsi="GHEA Grapalat" w:cs="Sylfaen"/>
          <w:noProof/>
          <w:lang w:val="hy-AM"/>
        </w:rPr>
        <w:t xml:space="preserve">վարչական </w:t>
      </w:r>
      <w:r w:rsidRPr="007105F9">
        <w:rPr>
          <w:rFonts w:ascii="GHEA Grapalat" w:hAnsi="GHEA Grapalat" w:cs="Sylfaen"/>
          <w:noProof/>
          <w:lang w:val="hy-AM"/>
        </w:rPr>
        <w:t xml:space="preserve">ծախսերը՝ </w:t>
      </w:r>
      <w:r>
        <w:rPr>
          <w:rFonts w:ascii="GHEA Grapalat" w:hAnsi="GHEA Grapalat" w:cs="Sylfaen"/>
          <w:noProof/>
          <w:lang w:val="hy-AM"/>
        </w:rPr>
        <w:t>202</w:t>
      </w:r>
      <w:r w:rsidRPr="005B6306">
        <w:rPr>
          <w:rFonts w:ascii="GHEA Grapalat" w:hAnsi="GHEA Grapalat" w:cs="Sylfaen"/>
          <w:noProof/>
          <w:lang w:val="hy-AM"/>
        </w:rPr>
        <w:t>3</w:t>
      </w:r>
      <w:r w:rsidRPr="00C51D69">
        <w:rPr>
          <w:rFonts w:ascii="GHEA Grapalat" w:hAnsi="GHEA Grapalat" w:cs="Sylfaen"/>
          <w:noProof/>
          <w:lang w:val="hy-AM"/>
        </w:rPr>
        <w:t>թ.</w:t>
      </w:r>
      <w:r w:rsidRPr="007105F9">
        <w:rPr>
          <w:rFonts w:ascii="GHEA Grapalat" w:hAnsi="GHEA Grapalat" w:cs="Sylfaen"/>
          <w:noProof/>
          <w:lang w:val="hy-AM"/>
        </w:rPr>
        <w:t xml:space="preserve"> հաստատված և 202</w:t>
      </w:r>
      <w:r w:rsidRPr="005B6306">
        <w:rPr>
          <w:rFonts w:ascii="GHEA Grapalat" w:hAnsi="GHEA Grapalat" w:cs="Sylfaen"/>
          <w:noProof/>
          <w:lang w:val="hy-AM"/>
        </w:rPr>
        <w:t>4</w:t>
      </w:r>
      <w:r w:rsidRPr="00C51D69">
        <w:rPr>
          <w:rFonts w:ascii="GHEA Grapalat" w:hAnsi="GHEA Grapalat" w:cs="Sylfaen"/>
          <w:noProof/>
          <w:lang w:val="hy-AM"/>
        </w:rPr>
        <w:t>թ.</w:t>
      </w:r>
      <w:r w:rsidRPr="007105F9">
        <w:rPr>
          <w:rFonts w:ascii="GHEA Grapalat" w:hAnsi="GHEA Grapalat" w:cs="Sylfaen"/>
          <w:noProof/>
          <w:lang w:val="hy-AM"/>
        </w:rPr>
        <w:t xml:space="preserve"> </w:t>
      </w:r>
      <w:r w:rsidRPr="005B6306">
        <w:rPr>
          <w:rFonts w:ascii="GHEA Grapalat" w:hAnsi="GHEA Grapalat" w:cs="Sylfaen"/>
          <w:noProof/>
          <w:lang w:val="hy-AM"/>
        </w:rPr>
        <w:t xml:space="preserve">կանխատեսված </w:t>
      </w:r>
      <w:r>
        <w:rPr>
          <w:rFonts w:ascii="GHEA Grapalat" w:hAnsi="GHEA Grapalat" w:cs="Sylfaen"/>
          <w:noProof/>
          <w:lang w:val="hy-AM"/>
        </w:rPr>
        <w:t xml:space="preserve">բյուջեների ցուցանիշների </w:t>
      </w:r>
      <w:r w:rsidRPr="007105F9">
        <w:rPr>
          <w:rFonts w:ascii="GHEA Grapalat" w:hAnsi="GHEA Grapalat" w:cs="Sylfaen"/>
          <w:noProof/>
          <w:lang w:val="hy-AM"/>
        </w:rPr>
        <w:t>համե</w:t>
      </w:r>
      <w:r>
        <w:rPr>
          <w:rFonts w:ascii="GHEA Grapalat" w:hAnsi="GHEA Grapalat" w:cs="Sylfaen"/>
          <w:noProof/>
          <w:lang w:val="hy-AM"/>
        </w:rPr>
        <w:t>մատական վերլուծությամբ (</w:t>
      </w:r>
      <w:r w:rsidRPr="005B6306">
        <w:rPr>
          <w:rFonts w:ascii="GHEA Grapalat" w:hAnsi="GHEA Grapalat" w:cs="Sylfaen"/>
          <w:noProof/>
          <w:lang w:val="hy-AM"/>
        </w:rPr>
        <w:t>Ա</w:t>
      </w:r>
      <w:r>
        <w:rPr>
          <w:rFonts w:ascii="GHEA Grapalat" w:hAnsi="GHEA Grapalat" w:cs="Sylfaen"/>
          <w:noProof/>
          <w:lang w:val="hy-AM"/>
        </w:rPr>
        <w:t xml:space="preserve">ղյուսակ </w:t>
      </w:r>
      <w:r w:rsidRPr="005B6306">
        <w:rPr>
          <w:rFonts w:ascii="GHEA Grapalat" w:hAnsi="GHEA Grapalat" w:cs="Sylfaen"/>
          <w:noProof/>
          <w:lang w:val="hy-AM"/>
        </w:rPr>
        <w:t>2</w:t>
      </w:r>
      <w:r>
        <w:rPr>
          <w:rFonts w:ascii="GHEA Grapalat" w:hAnsi="GHEA Grapalat" w:cs="Sylfaen"/>
          <w:noProof/>
          <w:lang w:val="hy-AM"/>
        </w:rPr>
        <w:t>)</w:t>
      </w:r>
      <w:r w:rsidRPr="005B6306">
        <w:rPr>
          <w:rFonts w:ascii="GHEA Grapalat" w:hAnsi="GHEA Grapalat" w:cs="Sylfaen"/>
          <w:noProof/>
          <w:lang w:val="hy-AM"/>
        </w:rPr>
        <w:t>:</w:t>
      </w:r>
      <w:r>
        <w:rPr>
          <w:rFonts w:ascii="GHEA Grapalat" w:hAnsi="GHEA Grapalat" w:cs="Sylfaen"/>
          <w:noProof/>
          <w:lang w:val="hy-AM"/>
        </w:rPr>
        <w:t xml:space="preserve"> </w:t>
      </w:r>
    </w:p>
    <w:p w:rsidR="00040874" w:rsidRPr="005B6306" w:rsidRDefault="00040874" w:rsidP="00040874">
      <w:pPr>
        <w:autoSpaceDE w:val="0"/>
        <w:autoSpaceDN w:val="0"/>
        <w:spacing w:after="120" w:line="276" w:lineRule="auto"/>
        <w:jc w:val="right"/>
        <w:rPr>
          <w:rFonts w:ascii="GHEA Grapalat" w:hAnsi="GHEA Grapalat" w:cs="Sylfaen"/>
          <w:noProof/>
          <w:u w:val="single"/>
        </w:rPr>
      </w:pPr>
      <w:r w:rsidRPr="005B6306">
        <w:rPr>
          <w:rFonts w:ascii="GHEA Grapalat" w:hAnsi="GHEA Grapalat" w:cs="Sylfaen"/>
          <w:noProof/>
          <w:u w:val="single"/>
          <w:lang w:val="hy-AM"/>
        </w:rPr>
        <w:t>Աղյուսակ 2</w:t>
      </w:r>
    </w:p>
    <w:tbl>
      <w:tblPr>
        <w:tblW w:w="10207" w:type="dxa"/>
        <w:tblInd w:w="-176" w:type="dxa"/>
        <w:tblLayout w:type="fixed"/>
        <w:tblLook w:val="04A0"/>
      </w:tblPr>
      <w:tblGrid>
        <w:gridCol w:w="2269"/>
        <w:gridCol w:w="1134"/>
        <w:gridCol w:w="1134"/>
        <w:gridCol w:w="1134"/>
        <w:gridCol w:w="1134"/>
        <w:gridCol w:w="1134"/>
        <w:gridCol w:w="1276"/>
        <w:gridCol w:w="992"/>
      </w:tblGrid>
      <w:tr w:rsidR="00040874" w:rsidRPr="00D42791" w:rsidTr="00D877E6">
        <w:trPr>
          <w:trHeight w:val="7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D42791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>Մուտքի անվանումը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D42791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>2022թ փաստ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D42791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>2023թ. հաստ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D42791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>2024 թ. կանխ.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D42791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eastAsia="ru-RU"/>
              </w:rPr>
              <w:t>2025թ. կանխ.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D4279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2026 թ. կանխ.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D4279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 xml:space="preserve"> 2024թ կանխ. և 2023թ. հաստ. բյուջեի տարբերություն</w:t>
            </w:r>
          </w:p>
        </w:tc>
      </w:tr>
      <w:tr w:rsidR="00040874" w:rsidRPr="00D42791" w:rsidTr="00D877E6">
        <w:trPr>
          <w:trHeight w:val="2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D4279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գումար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 w:rsidRPr="00D42791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տոկոս</w:t>
            </w:r>
          </w:p>
        </w:tc>
      </w:tr>
      <w:tr w:rsidR="00040874" w:rsidRPr="00D42791" w:rsidTr="00D877E6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ԸՆԴԱՄԵՆԸ ԾԱԽՍԵՐ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226 637,3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396 836,1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309 432,0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330 712,0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335 800,0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-87 404,1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78,0</w:t>
            </w:r>
          </w:p>
        </w:tc>
      </w:tr>
      <w:tr w:rsidR="00040874" w:rsidRPr="00D42791" w:rsidTr="00D877E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Ընդհանուր բնույթի հանրային ծառայություններ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103 909,7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124 713,0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136 050,0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134 650,0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10 887,0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108,7</w:t>
            </w:r>
          </w:p>
        </w:tc>
      </w:tr>
      <w:tr w:rsidR="00040874" w:rsidRPr="00D42791" w:rsidTr="00D877E6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Տնտեսական հարաբերություններ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74" w:rsidRPr="00D42791" w:rsidRDefault="00040874" w:rsidP="00D877E6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36 982,6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179 160,8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-136 960,8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23,6</w:t>
            </w:r>
          </w:p>
        </w:tc>
      </w:tr>
      <w:tr w:rsidR="00040874" w:rsidRPr="00D42791" w:rsidTr="00D877E6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Շրջակա միջավայրի պաշտպանություն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74" w:rsidRPr="00D42791" w:rsidRDefault="00040874" w:rsidP="00D877E6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109,6</w:t>
            </w:r>
          </w:p>
        </w:tc>
      </w:tr>
      <w:tr w:rsidR="00040874" w:rsidRPr="00D42791" w:rsidTr="00D877E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Բնակարանային շինարարություն և կոմունալ ծառայություն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74" w:rsidRPr="00D42791" w:rsidRDefault="00040874" w:rsidP="00D877E6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14 520,0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342,8</w:t>
            </w:r>
          </w:p>
        </w:tc>
      </w:tr>
      <w:tr w:rsidR="00040874" w:rsidRPr="00D42791" w:rsidTr="00D877E6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Առողջապահություն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74" w:rsidRPr="00D42791" w:rsidRDefault="00040874" w:rsidP="00D877E6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040874" w:rsidRPr="00D42791" w:rsidTr="00D877E6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Հանգիստ, մշակույթ և կրոն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74" w:rsidRPr="00D42791" w:rsidRDefault="00040874" w:rsidP="00D877E6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2 479,7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134,4</w:t>
            </w:r>
          </w:p>
        </w:tc>
      </w:tr>
      <w:tr w:rsidR="00040874" w:rsidRPr="00D42791" w:rsidTr="00D877E6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Կրթություն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74" w:rsidRPr="00D42791" w:rsidRDefault="00040874" w:rsidP="00D877E6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7 466,9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106,5</w:t>
            </w:r>
          </w:p>
        </w:tc>
      </w:tr>
      <w:tr w:rsidR="00040874" w:rsidRPr="00D42791" w:rsidTr="00D877E6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Սոցիալական պաշտպանություն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74" w:rsidRPr="00D42791" w:rsidRDefault="00040874" w:rsidP="00D877E6">
            <w:pPr>
              <w:jc w:val="righ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107,6</w:t>
            </w:r>
          </w:p>
        </w:tc>
      </w:tr>
      <w:tr w:rsidR="00040874" w:rsidRPr="00D42791" w:rsidTr="00D877E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Հիմնական բաժիններին չդասվող պահուստային ֆոնդեր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62 188,4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50 784,3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69 632,0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67 362,0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18 847,7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874" w:rsidRPr="00D42791" w:rsidRDefault="00040874" w:rsidP="00D877E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137,1</w:t>
            </w:r>
          </w:p>
        </w:tc>
      </w:tr>
    </w:tbl>
    <w:p w:rsidR="00040874" w:rsidRDefault="00040874" w:rsidP="00040874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</w:rPr>
      </w:pPr>
      <w:r w:rsidRPr="007105F9">
        <w:rPr>
          <w:rFonts w:ascii="GHEA Grapalat" w:hAnsi="GHEA Grapalat" w:cs="Sylfaen"/>
          <w:noProof/>
          <w:lang w:val="hy-AM"/>
        </w:rPr>
        <w:t xml:space="preserve"> </w:t>
      </w:r>
    </w:p>
    <w:p w:rsidR="00040874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C51D69">
        <w:rPr>
          <w:rFonts w:ascii="GHEA Grapalat" w:hAnsi="GHEA Grapalat"/>
          <w:lang w:val="hy-AM"/>
        </w:rPr>
        <w:t xml:space="preserve">Ինչպես երևում է </w:t>
      </w:r>
      <w:r>
        <w:rPr>
          <w:rFonts w:ascii="GHEA Grapalat" w:hAnsi="GHEA Grapalat"/>
          <w:lang w:val="hy-AM"/>
        </w:rPr>
        <w:t>Աղյուսակ 1-ի և Աղյուսակ 2-ի</w:t>
      </w:r>
      <w:r w:rsidRPr="00C51D69">
        <w:rPr>
          <w:rFonts w:ascii="GHEA Grapalat" w:hAnsi="GHEA Grapalat"/>
          <w:lang w:val="hy-AM"/>
        </w:rPr>
        <w:t xml:space="preserve"> տվյալներից</w:t>
      </w:r>
      <w:r>
        <w:rPr>
          <w:rFonts w:ascii="GHEA Grapalat" w:hAnsi="GHEA Grapalat"/>
          <w:lang w:val="ru-RU"/>
        </w:rPr>
        <w:t>՝</w:t>
      </w:r>
      <w:r w:rsidRPr="00C51D69">
        <w:rPr>
          <w:rFonts w:ascii="GHEA Grapalat" w:hAnsi="GHEA Grapalat"/>
          <w:lang w:val="hy-AM"/>
        </w:rPr>
        <w:t xml:space="preserve"> 2023թ. հաստատված բյուջեի համեմատությամբ</w:t>
      </w:r>
      <w:r w:rsidRPr="00C13D35">
        <w:rPr>
          <w:rFonts w:ascii="GHEA Grapalat" w:hAnsi="GHEA Grapalat"/>
        </w:rPr>
        <w:t xml:space="preserve"> </w:t>
      </w:r>
      <w:r w:rsidRPr="00C51D69">
        <w:rPr>
          <w:rFonts w:ascii="GHEA Grapalat" w:hAnsi="GHEA Grapalat"/>
          <w:lang w:val="hy-AM"/>
        </w:rPr>
        <w:t>2024թ.</w:t>
      </w:r>
      <w:r w:rsidRPr="00C13D35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համար</w:t>
      </w:r>
      <w:r w:rsidRPr="00266E7B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կանխատեսված</w:t>
      </w:r>
      <w:r w:rsidRPr="00266E7B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բյուջեի</w:t>
      </w:r>
      <w:r w:rsidRPr="00C13D35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վարչական</w:t>
      </w:r>
      <w:r w:rsidRPr="00266E7B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մաս</w:t>
      </w:r>
      <w:r>
        <w:rPr>
          <w:rFonts w:ascii="GHEA Grapalat" w:hAnsi="GHEA Grapalat"/>
          <w:lang w:val="hy-AM"/>
        </w:rPr>
        <w:t xml:space="preserve">ի եկանուտները և ծախսերը </w:t>
      </w:r>
      <w:r w:rsidRPr="00CD198A">
        <w:rPr>
          <w:rFonts w:ascii="GHEA Grapalat" w:hAnsi="GHEA Grapalat"/>
          <w:lang w:val="hy-AM"/>
        </w:rPr>
        <w:t>պակաս են պլանավորվել 87404,1 հազ.դրամով (78,0 տոկոս)</w:t>
      </w:r>
      <w:r>
        <w:rPr>
          <w:rFonts w:ascii="GHEA Grapalat" w:hAnsi="GHEA Grapalat"/>
          <w:lang w:val="hy-AM"/>
        </w:rPr>
        <w:t>, որի պատճառը 2023թ.</w:t>
      </w:r>
      <w:r w:rsidRPr="008C6093">
        <w:rPr>
          <w:rFonts w:ascii="GHEA Grapalat" w:hAnsi="GHEA Grapalat"/>
          <w:lang w:val="hy-AM"/>
        </w:rPr>
        <w:t xml:space="preserve"> </w:t>
      </w:r>
      <w:r w:rsidRPr="00CD198A">
        <w:rPr>
          <w:rFonts w:ascii="GHEA Grapalat" w:hAnsi="GHEA Grapalat"/>
          <w:lang w:val="hy-AM"/>
        </w:rPr>
        <w:t>աշնանացան ցորենի արտադրության խթանման համար պետական բյուջեից վճարված ֆինանսական աջակցության գումարն է</w:t>
      </w:r>
      <w:r>
        <w:rPr>
          <w:rFonts w:ascii="GHEA Grapalat" w:hAnsi="GHEA Grapalat"/>
          <w:lang w:val="hy-AM"/>
        </w:rPr>
        <w:t xml:space="preserve"> </w:t>
      </w:r>
      <w:r w:rsidRPr="00CD198A">
        <w:rPr>
          <w:rFonts w:ascii="GHEA Grapalat" w:hAnsi="GHEA Grapalat"/>
          <w:lang w:val="hy-AM"/>
        </w:rPr>
        <w:t xml:space="preserve">(140840.8 հազ.դրամ), որի գծով 2024թ. </w:t>
      </w:r>
      <w:r>
        <w:rPr>
          <w:rFonts w:ascii="GHEA Grapalat" w:hAnsi="GHEA Grapalat"/>
          <w:lang w:val="hy-AM"/>
        </w:rPr>
        <w:t xml:space="preserve">եկամուտ և ծախս չի նախատեսնել: </w:t>
      </w:r>
      <w:r w:rsidRPr="00C51D69">
        <w:rPr>
          <w:rFonts w:ascii="GHEA Grapalat" w:hAnsi="GHEA Grapalat"/>
          <w:lang w:val="hy-AM"/>
        </w:rPr>
        <w:t>2023թ. հաստատված բյուջեի</w:t>
      </w:r>
      <w:r>
        <w:rPr>
          <w:rFonts w:ascii="GHEA Grapalat" w:hAnsi="GHEA Grapalat"/>
          <w:lang w:val="hy-AM"/>
        </w:rPr>
        <w:t xml:space="preserve"> եկամուտներում այն արտացոյված է այլ եկանուտներ բաժնում, իսկ ծախսերում՝ տնտեսական հարաբերություններ բաժնում: Մնացած բոլոր խմբերի եկամուտմերի և ծախսերի գծով </w:t>
      </w:r>
      <w:r w:rsidRPr="00CD198A">
        <w:rPr>
          <w:rFonts w:ascii="GHEA Grapalat" w:hAnsi="GHEA Grapalat"/>
          <w:lang w:val="hy-AM"/>
        </w:rPr>
        <w:t xml:space="preserve">2024թ. համար կանխատեսված </w:t>
      </w:r>
      <w:r>
        <w:rPr>
          <w:rFonts w:ascii="GHEA Grapalat" w:hAnsi="GHEA Grapalat"/>
          <w:lang w:val="hy-AM"/>
        </w:rPr>
        <w:t xml:space="preserve">ցուցանիշները </w:t>
      </w:r>
      <w:r w:rsidRPr="00CD198A">
        <w:rPr>
          <w:rFonts w:ascii="GHEA Grapalat" w:hAnsi="GHEA Grapalat"/>
          <w:lang w:val="hy-AM"/>
        </w:rPr>
        <w:t xml:space="preserve">գերազանցել են </w:t>
      </w:r>
      <w:r>
        <w:rPr>
          <w:rFonts w:ascii="GHEA Grapalat" w:hAnsi="GHEA Grapalat"/>
          <w:lang w:val="hy-AM"/>
        </w:rPr>
        <w:t>2023թ. ցուցանիշներին</w:t>
      </w:r>
      <w:r w:rsidRPr="00CD198A">
        <w:rPr>
          <w:rFonts w:ascii="GHEA Grapalat" w:hAnsi="GHEA Grapalat"/>
          <w:lang w:val="hy-AM"/>
        </w:rPr>
        <w:t>:</w:t>
      </w:r>
    </w:p>
    <w:p w:rsidR="00040874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CD198A" w:rsidRDefault="00CD198A" w:rsidP="00040874">
      <w:pPr>
        <w:pStyle w:val="1"/>
        <w:spacing w:line="276" w:lineRule="auto"/>
        <w:jc w:val="center"/>
        <w:rPr>
          <w:rFonts w:ascii="GHEA Grapalat" w:hAnsi="GHEA Grapalat"/>
          <w:lang w:val="hy-AM"/>
        </w:rPr>
      </w:pPr>
    </w:p>
    <w:sectPr w:rsidR="00CD198A" w:rsidSect="001455A1">
      <w:footerReference w:type="even" r:id="rId8"/>
      <w:footerReference w:type="default" r:id="rId9"/>
      <w:pgSz w:w="12240" w:h="15840" w:code="1"/>
      <w:pgMar w:top="709" w:right="810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054" w:rsidRDefault="009F4054" w:rsidP="00806E16">
      <w:r>
        <w:separator/>
      </w:r>
    </w:p>
  </w:endnote>
  <w:endnote w:type="continuationSeparator" w:id="0">
    <w:p w:rsidR="009F4054" w:rsidRDefault="009F4054" w:rsidP="0080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1B" w:rsidRDefault="005A0E12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4751B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4751B">
      <w:rPr>
        <w:rStyle w:val="af4"/>
        <w:noProof/>
      </w:rPr>
      <w:t>2</w:t>
    </w:r>
    <w:r>
      <w:rPr>
        <w:rStyle w:val="af4"/>
      </w:rPr>
      <w:fldChar w:fldCharType="end"/>
    </w:r>
  </w:p>
  <w:p w:rsidR="0064751B" w:rsidRDefault="0064751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1B" w:rsidRDefault="005A0E12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4751B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40874">
      <w:rPr>
        <w:rStyle w:val="af4"/>
        <w:noProof/>
      </w:rPr>
      <w:t>9</w:t>
    </w:r>
    <w:r>
      <w:rPr>
        <w:rStyle w:val="af4"/>
      </w:rPr>
      <w:fldChar w:fldCharType="end"/>
    </w:r>
  </w:p>
  <w:p w:rsidR="0064751B" w:rsidRPr="00C51D69" w:rsidRDefault="0064751B">
    <w:pPr>
      <w:pStyle w:val="af"/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054" w:rsidRDefault="009F4054" w:rsidP="00806E16">
      <w:r>
        <w:separator/>
      </w:r>
    </w:p>
  </w:footnote>
  <w:footnote w:type="continuationSeparator" w:id="0">
    <w:p w:rsidR="009F4054" w:rsidRDefault="009F4054" w:rsidP="00806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EC68DFD0"/>
    <w:lvl w:ilvl="0">
      <w:start w:val="1"/>
      <w:numFmt w:val="decimal"/>
      <w:lvlText w:val="%1"/>
      <w:legacy w:legacy="1" w:legacySpace="144" w:legacyIndent="0"/>
      <w:lvlJc w:val="left"/>
      <w:rPr>
        <w:b w:val="0"/>
        <w:i w:val="0"/>
      </w:rPr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i w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i w:val="0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b w:val="0"/>
        <w:i w:val="0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"/>
      <w:legacy w:legacy="1" w:legacySpace="144" w:legacyIndent="0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3">
    <w:nsid w:val="08777D02"/>
    <w:multiLevelType w:val="multilevel"/>
    <w:tmpl w:val="10B090D0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B6D17AC"/>
    <w:multiLevelType w:val="hybridMultilevel"/>
    <w:tmpl w:val="8808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913FB"/>
    <w:multiLevelType w:val="hybridMultilevel"/>
    <w:tmpl w:val="775A2D22"/>
    <w:lvl w:ilvl="0" w:tplc="7C38F890">
      <w:start w:val="2021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5883921"/>
    <w:multiLevelType w:val="hybridMultilevel"/>
    <w:tmpl w:val="372A9A3A"/>
    <w:lvl w:ilvl="0" w:tplc="ABE8894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35FCC"/>
    <w:multiLevelType w:val="multilevel"/>
    <w:tmpl w:val="D44296AC"/>
    <w:lvl w:ilvl="0">
      <w:start w:val="1"/>
      <w:numFmt w:val="decimal"/>
      <w:lvlText w:val="%1."/>
      <w:lvlJc w:val="left"/>
      <w:pPr>
        <w:ind w:left="77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196850EA"/>
    <w:multiLevelType w:val="hybridMultilevel"/>
    <w:tmpl w:val="DAA811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F43CC9"/>
    <w:multiLevelType w:val="hybridMultilevel"/>
    <w:tmpl w:val="7BF842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E585B75"/>
    <w:multiLevelType w:val="hybridMultilevel"/>
    <w:tmpl w:val="BC8CDF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5E398E"/>
    <w:multiLevelType w:val="hybridMultilevel"/>
    <w:tmpl w:val="7AC6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C5E60"/>
    <w:multiLevelType w:val="hybridMultilevel"/>
    <w:tmpl w:val="C97E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861A1"/>
    <w:multiLevelType w:val="hybridMultilevel"/>
    <w:tmpl w:val="3960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94B16"/>
    <w:multiLevelType w:val="hybridMultilevel"/>
    <w:tmpl w:val="FDDED2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A33F0"/>
    <w:multiLevelType w:val="hybridMultilevel"/>
    <w:tmpl w:val="7C3ECE38"/>
    <w:lvl w:ilvl="0" w:tplc="7FB4A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7719B"/>
    <w:multiLevelType w:val="hybridMultilevel"/>
    <w:tmpl w:val="378A2B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4A420F57"/>
    <w:multiLevelType w:val="hybridMultilevel"/>
    <w:tmpl w:val="4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413AC"/>
    <w:multiLevelType w:val="multilevel"/>
    <w:tmpl w:val="F6FE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9071A5A"/>
    <w:multiLevelType w:val="hybridMultilevel"/>
    <w:tmpl w:val="372A9A3A"/>
    <w:lvl w:ilvl="0" w:tplc="FFFFFFFF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C5861"/>
    <w:multiLevelType w:val="hybridMultilevel"/>
    <w:tmpl w:val="1FB4B95C"/>
    <w:lvl w:ilvl="0" w:tplc="8D36E06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AE7D9B"/>
    <w:multiLevelType w:val="hybridMultilevel"/>
    <w:tmpl w:val="EAC4F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1C3283"/>
    <w:multiLevelType w:val="hybridMultilevel"/>
    <w:tmpl w:val="F34413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645D072F"/>
    <w:multiLevelType w:val="hybridMultilevel"/>
    <w:tmpl w:val="6F768F0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74B72D2"/>
    <w:multiLevelType w:val="hybridMultilevel"/>
    <w:tmpl w:val="868889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7">
    <w:nsid w:val="70331A93"/>
    <w:multiLevelType w:val="hybridMultilevel"/>
    <w:tmpl w:val="ACD01D22"/>
    <w:lvl w:ilvl="0" w:tplc="72B04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4231C7"/>
    <w:multiLevelType w:val="hybridMultilevel"/>
    <w:tmpl w:val="BDB45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4">
    <w:abstractNumId w:val="25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5"/>
  </w:num>
  <w:num w:numId="9">
    <w:abstractNumId w:val="28"/>
  </w:num>
  <w:num w:numId="10">
    <w:abstractNumId w:val="11"/>
  </w:num>
  <w:num w:numId="11">
    <w:abstractNumId w:val="9"/>
  </w:num>
  <w:num w:numId="12">
    <w:abstractNumId w:val="23"/>
  </w:num>
  <w:num w:numId="13">
    <w:abstractNumId w:val="21"/>
  </w:num>
  <w:num w:numId="14">
    <w:abstractNumId w:val="22"/>
  </w:num>
  <w:num w:numId="15">
    <w:abstractNumId w:val="26"/>
  </w:num>
  <w:num w:numId="16">
    <w:abstractNumId w:val="20"/>
  </w:num>
  <w:num w:numId="17">
    <w:abstractNumId w:val="6"/>
  </w:num>
  <w:num w:numId="18">
    <w:abstractNumId w:val="19"/>
  </w:num>
  <w:num w:numId="19">
    <w:abstractNumId w:val="3"/>
  </w:num>
  <w:num w:numId="20">
    <w:abstractNumId w:val="18"/>
  </w:num>
  <w:num w:numId="21">
    <w:abstractNumId w:val="10"/>
  </w:num>
  <w:num w:numId="22">
    <w:abstractNumId w:val="8"/>
  </w:num>
  <w:num w:numId="23">
    <w:abstractNumId w:val="24"/>
  </w:num>
  <w:num w:numId="24">
    <w:abstractNumId w:val="15"/>
  </w:num>
  <w:num w:numId="25">
    <w:abstractNumId w:val="14"/>
  </w:num>
  <w:num w:numId="26">
    <w:abstractNumId w:val="16"/>
  </w:num>
  <w:num w:numId="27">
    <w:abstractNumId w:val="12"/>
  </w:num>
  <w:num w:numId="28">
    <w:abstractNumId w:val="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14424"/>
    <w:rsid w:val="00010D4C"/>
    <w:rsid w:val="00014424"/>
    <w:rsid w:val="0001689E"/>
    <w:rsid w:val="00040874"/>
    <w:rsid w:val="00043740"/>
    <w:rsid w:val="00045FEA"/>
    <w:rsid w:val="0006448A"/>
    <w:rsid w:val="00071F27"/>
    <w:rsid w:val="00073985"/>
    <w:rsid w:val="000806FE"/>
    <w:rsid w:val="000868F3"/>
    <w:rsid w:val="00090270"/>
    <w:rsid w:val="000A7111"/>
    <w:rsid w:val="000B2137"/>
    <w:rsid w:val="000C28CD"/>
    <w:rsid w:val="000C79CE"/>
    <w:rsid w:val="000D45C3"/>
    <w:rsid w:val="000F540C"/>
    <w:rsid w:val="00100B1E"/>
    <w:rsid w:val="00110426"/>
    <w:rsid w:val="001116CD"/>
    <w:rsid w:val="0011658E"/>
    <w:rsid w:val="00125DEF"/>
    <w:rsid w:val="001265B6"/>
    <w:rsid w:val="001267DB"/>
    <w:rsid w:val="00133A79"/>
    <w:rsid w:val="0013628E"/>
    <w:rsid w:val="001455A1"/>
    <w:rsid w:val="00147497"/>
    <w:rsid w:val="00152DF2"/>
    <w:rsid w:val="00152ED2"/>
    <w:rsid w:val="00166921"/>
    <w:rsid w:val="0017158C"/>
    <w:rsid w:val="001772D7"/>
    <w:rsid w:val="00186719"/>
    <w:rsid w:val="00191ED1"/>
    <w:rsid w:val="00195826"/>
    <w:rsid w:val="001A0D34"/>
    <w:rsid w:val="001A6AE6"/>
    <w:rsid w:val="001B0D0E"/>
    <w:rsid w:val="001B7D54"/>
    <w:rsid w:val="001C3F71"/>
    <w:rsid w:val="001D776E"/>
    <w:rsid w:val="001E1624"/>
    <w:rsid w:val="001F30A6"/>
    <w:rsid w:val="00200D57"/>
    <w:rsid w:val="00212434"/>
    <w:rsid w:val="00213873"/>
    <w:rsid w:val="00222450"/>
    <w:rsid w:val="00224DEA"/>
    <w:rsid w:val="00240210"/>
    <w:rsid w:val="002412F2"/>
    <w:rsid w:val="00242089"/>
    <w:rsid w:val="002424A7"/>
    <w:rsid w:val="00244B47"/>
    <w:rsid w:val="00245653"/>
    <w:rsid w:val="00266E7B"/>
    <w:rsid w:val="00287A8C"/>
    <w:rsid w:val="002920B8"/>
    <w:rsid w:val="002944AB"/>
    <w:rsid w:val="00296EDE"/>
    <w:rsid w:val="002B1BC1"/>
    <w:rsid w:val="002C379C"/>
    <w:rsid w:val="002D0437"/>
    <w:rsid w:val="002E6E31"/>
    <w:rsid w:val="002F5974"/>
    <w:rsid w:val="0030606F"/>
    <w:rsid w:val="00311B5B"/>
    <w:rsid w:val="00315E83"/>
    <w:rsid w:val="0032299A"/>
    <w:rsid w:val="0032731C"/>
    <w:rsid w:val="00330F70"/>
    <w:rsid w:val="003406AB"/>
    <w:rsid w:val="0037117D"/>
    <w:rsid w:val="0038241F"/>
    <w:rsid w:val="003B2F22"/>
    <w:rsid w:val="003D212F"/>
    <w:rsid w:val="003E5D25"/>
    <w:rsid w:val="004078C7"/>
    <w:rsid w:val="004214EA"/>
    <w:rsid w:val="00422D0E"/>
    <w:rsid w:val="004303D5"/>
    <w:rsid w:val="004317AA"/>
    <w:rsid w:val="00431F65"/>
    <w:rsid w:val="00433CD5"/>
    <w:rsid w:val="00436DED"/>
    <w:rsid w:val="00471564"/>
    <w:rsid w:val="00482797"/>
    <w:rsid w:val="00486D04"/>
    <w:rsid w:val="004B3EA3"/>
    <w:rsid w:val="004C062C"/>
    <w:rsid w:val="004C448D"/>
    <w:rsid w:val="004D026A"/>
    <w:rsid w:val="004D517B"/>
    <w:rsid w:val="0051508B"/>
    <w:rsid w:val="00526792"/>
    <w:rsid w:val="00527DF4"/>
    <w:rsid w:val="00541E7D"/>
    <w:rsid w:val="0054589F"/>
    <w:rsid w:val="00550C7D"/>
    <w:rsid w:val="00557ECD"/>
    <w:rsid w:val="00567F9B"/>
    <w:rsid w:val="0057565C"/>
    <w:rsid w:val="005952A3"/>
    <w:rsid w:val="005A02A8"/>
    <w:rsid w:val="005A0E12"/>
    <w:rsid w:val="005A4E35"/>
    <w:rsid w:val="005B1278"/>
    <w:rsid w:val="005B6306"/>
    <w:rsid w:val="005D0335"/>
    <w:rsid w:val="005E538D"/>
    <w:rsid w:val="00603B47"/>
    <w:rsid w:val="006051DE"/>
    <w:rsid w:val="0061523F"/>
    <w:rsid w:val="00617D11"/>
    <w:rsid w:val="00617D2C"/>
    <w:rsid w:val="006240AE"/>
    <w:rsid w:val="006269AB"/>
    <w:rsid w:val="00641E99"/>
    <w:rsid w:val="006439A0"/>
    <w:rsid w:val="0064751B"/>
    <w:rsid w:val="006524F5"/>
    <w:rsid w:val="006645EF"/>
    <w:rsid w:val="006758FE"/>
    <w:rsid w:val="00677C8E"/>
    <w:rsid w:val="00680B7B"/>
    <w:rsid w:val="006822F5"/>
    <w:rsid w:val="006A0161"/>
    <w:rsid w:val="006C4E6A"/>
    <w:rsid w:val="006D3657"/>
    <w:rsid w:val="006E6129"/>
    <w:rsid w:val="006E79A8"/>
    <w:rsid w:val="007051AE"/>
    <w:rsid w:val="00706374"/>
    <w:rsid w:val="007105F9"/>
    <w:rsid w:val="007132D3"/>
    <w:rsid w:val="00735D1A"/>
    <w:rsid w:val="00741AB8"/>
    <w:rsid w:val="00743492"/>
    <w:rsid w:val="00743B58"/>
    <w:rsid w:val="00747760"/>
    <w:rsid w:val="00750794"/>
    <w:rsid w:val="00765DDE"/>
    <w:rsid w:val="00776F3A"/>
    <w:rsid w:val="00785696"/>
    <w:rsid w:val="007870C0"/>
    <w:rsid w:val="0079689B"/>
    <w:rsid w:val="0079724B"/>
    <w:rsid w:val="007A0629"/>
    <w:rsid w:val="007A28F4"/>
    <w:rsid w:val="007B1D4C"/>
    <w:rsid w:val="007B359F"/>
    <w:rsid w:val="007C070C"/>
    <w:rsid w:val="007C0875"/>
    <w:rsid w:val="007F240E"/>
    <w:rsid w:val="00802F73"/>
    <w:rsid w:val="008043C9"/>
    <w:rsid w:val="00806E16"/>
    <w:rsid w:val="008176BC"/>
    <w:rsid w:val="00832F13"/>
    <w:rsid w:val="00840650"/>
    <w:rsid w:val="0089055D"/>
    <w:rsid w:val="008956D0"/>
    <w:rsid w:val="008A28C9"/>
    <w:rsid w:val="008C6093"/>
    <w:rsid w:val="008D5515"/>
    <w:rsid w:val="008E0472"/>
    <w:rsid w:val="008E291F"/>
    <w:rsid w:val="008E72A5"/>
    <w:rsid w:val="0090092A"/>
    <w:rsid w:val="0090161E"/>
    <w:rsid w:val="009150C4"/>
    <w:rsid w:val="00917B5D"/>
    <w:rsid w:val="00930E9B"/>
    <w:rsid w:val="00934280"/>
    <w:rsid w:val="0095255E"/>
    <w:rsid w:val="00964DE1"/>
    <w:rsid w:val="00965E54"/>
    <w:rsid w:val="0097070D"/>
    <w:rsid w:val="0097459F"/>
    <w:rsid w:val="00997675"/>
    <w:rsid w:val="009A2A6F"/>
    <w:rsid w:val="009A2EA3"/>
    <w:rsid w:val="009B2607"/>
    <w:rsid w:val="009B7E7C"/>
    <w:rsid w:val="009C0F8F"/>
    <w:rsid w:val="009C4525"/>
    <w:rsid w:val="009C6B59"/>
    <w:rsid w:val="009C6C56"/>
    <w:rsid w:val="009D7794"/>
    <w:rsid w:val="009E03F7"/>
    <w:rsid w:val="009F4054"/>
    <w:rsid w:val="00A00307"/>
    <w:rsid w:val="00A042FF"/>
    <w:rsid w:val="00A10DDA"/>
    <w:rsid w:val="00A11498"/>
    <w:rsid w:val="00A13BB7"/>
    <w:rsid w:val="00A23FD4"/>
    <w:rsid w:val="00A31B12"/>
    <w:rsid w:val="00A4410E"/>
    <w:rsid w:val="00A77C7D"/>
    <w:rsid w:val="00A834E1"/>
    <w:rsid w:val="00A97019"/>
    <w:rsid w:val="00AA5129"/>
    <w:rsid w:val="00AB39D2"/>
    <w:rsid w:val="00AB6FC7"/>
    <w:rsid w:val="00AB7242"/>
    <w:rsid w:val="00AC7FBC"/>
    <w:rsid w:val="00AD4953"/>
    <w:rsid w:val="00AE5C3A"/>
    <w:rsid w:val="00AE6E95"/>
    <w:rsid w:val="00AF222C"/>
    <w:rsid w:val="00B003E6"/>
    <w:rsid w:val="00B036F1"/>
    <w:rsid w:val="00B10A44"/>
    <w:rsid w:val="00B12AF5"/>
    <w:rsid w:val="00B20348"/>
    <w:rsid w:val="00B24AD2"/>
    <w:rsid w:val="00B322E8"/>
    <w:rsid w:val="00B41C70"/>
    <w:rsid w:val="00B53675"/>
    <w:rsid w:val="00B54B72"/>
    <w:rsid w:val="00B55AEC"/>
    <w:rsid w:val="00B85ADF"/>
    <w:rsid w:val="00BA1393"/>
    <w:rsid w:val="00BA6592"/>
    <w:rsid w:val="00BA67EB"/>
    <w:rsid w:val="00BB2762"/>
    <w:rsid w:val="00BD1127"/>
    <w:rsid w:val="00BE2139"/>
    <w:rsid w:val="00BF1A10"/>
    <w:rsid w:val="00C06782"/>
    <w:rsid w:val="00C07D5D"/>
    <w:rsid w:val="00C12BA6"/>
    <w:rsid w:val="00C12DB8"/>
    <w:rsid w:val="00C13D35"/>
    <w:rsid w:val="00C24580"/>
    <w:rsid w:val="00C26155"/>
    <w:rsid w:val="00C30928"/>
    <w:rsid w:val="00C35199"/>
    <w:rsid w:val="00C36497"/>
    <w:rsid w:val="00C36F06"/>
    <w:rsid w:val="00C41B0A"/>
    <w:rsid w:val="00C51D69"/>
    <w:rsid w:val="00C54AB6"/>
    <w:rsid w:val="00C75C3C"/>
    <w:rsid w:val="00C8180C"/>
    <w:rsid w:val="00C95551"/>
    <w:rsid w:val="00CA7986"/>
    <w:rsid w:val="00CD198A"/>
    <w:rsid w:val="00CD1C9F"/>
    <w:rsid w:val="00CD3634"/>
    <w:rsid w:val="00CD4025"/>
    <w:rsid w:val="00CD7724"/>
    <w:rsid w:val="00CE416A"/>
    <w:rsid w:val="00CF1B4F"/>
    <w:rsid w:val="00D216EE"/>
    <w:rsid w:val="00D302D2"/>
    <w:rsid w:val="00D3332E"/>
    <w:rsid w:val="00D42791"/>
    <w:rsid w:val="00D44F2B"/>
    <w:rsid w:val="00D67EE0"/>
    <w:rsid w:val="00D8160C"/>
    <w:rsid w:val="00DA0EA9"/>
    <w:rsid w:val="00DB2E38"/>
    <w:rsid w:val="00DB7611"/>
    <w:rsid w:val="00DC0BC4"/>
    <w:rsid w:val="00DD7DE4"/>
    <w:rsid w:val="00DE4723"/>
    <w:rsid w:val="00DF26BC"/>
    <w:rsid w:val="00DF37F8"/>
    <w:rsid w:val="00DF5EA1"/>
    <w:rsid w:val="00E02B6A"/>
    <w:rsid w:val="00E15C0C"/>
    <w:rsid w:val="00E207F7"/>
    <w:rsid w:val="00E22255"/>
    <w:rsid w:val="00E22432"/>
    <w:rsid w:val="00E60356"/>
    <w:rsid w:val="00E729CC"/>
    <w:rsid w:val="00E72FD9"/>
    <w:rsid w:val="00E803B7"/>
    <w:rsid w:val="00E87855"/>
    <w:rsid w:val="00E9072A"/>
    <w:rsid w:val="00EA4127"/>
    <w:rsid w:val="00EA7961"/>
    <w:rsid w:val="00EC1A94"/>
    <w:rsid w:val="00ED295C"/>
    <w:rsid w:val="00ED7685"/>
    <w:rsid w:val="00F022D8"/>
    <w:rsid w:val="00F06D13"/>
    <w:rsid w:val="00F073B0"/>
    <w:rsid w:val="00F14CA4"/>
    <w:rsid w:val="00F27759"/>
    <w:rsid w:val="00F3068A"/>
    <w:rsid w:val="00F36ACE"/>
    <w:rsid w:val="00F514BC"/>
    <w:rsid w:val="00F53B9E"/>
    <w:rsid w:val="00F622FA"/>
    <w:rsid w:val="00F73C0C"/>
    <w:rsid w:val="00F973C5"/>
    <w:rsid w:val="00FA3289"/>
    <w:rsid w:val="00FA5A9B"/>
    <w:rsid w:val="00FB044B"/>
    <w:rsid w:val="00FC73F4"/>
    <w:rsid w:val="00FE6E0E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806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806E16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806E16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806E16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(Main Text),date,Body Text (Main text)"/>
    <w:basedOn w:val="a0"/>
    <w:link w:val="a5"/>
    <w:rsid w:val="0090161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5">
    <w:name w:val="Основной текст Знак"/>
    <w:aliases w:val="(Main Text) Знак,date Знак,Body Text (Main text) Знак"/>
    <w:basedOn w:val="a1"/>
    <w:link w:val="a4"/>
    <w:rsid w:val="0090161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80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06E16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806E16"/>
    <w:pPr>
      <w:spacing w:after="100"/>
    </w:pPr>
  </w:style>
  <w:style w:type="character" w:styleId="a7">
    <w:name w:val="Hyperlink"/>
    <w:basedOn w:val="a1"/>
    <w:uiPriority w:val="99"/>
    <w:unhideWhenUsed/>
    <w:rsid w:val="00806E16"/>
    <w:rPr>
      <w:color w:val="0563C1" w:themeColor="hyperlink"/>
      <w:u w:val="single"/>
    </w:rPr>
  </w:style>
  <w:style w:type="character" w:customStyle="1" w:styleId="21">
    <w:name w:val="Заголовок 2 Знак"/>
    <w:aliases w:val="Paranum Знак"/>
    <w:basedOn w:val="a1"/>
    <w:link w:val="20"/>
    <w:rsid w:val="00806E1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806E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806E1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806E16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ext">
    <w:name w:val="Text"/>
    <w:basedOn w:val="a0"/>
    <w:rsid w:val="00806E16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">
    <w:name w:val="List Bullet"/>
    <w:basedOn w:val="a0"/>
    <w:autoRedefine/>
    <w:rsid w:val="00806E16"/>
    <w:pPr>
      <w:numPr>
        <w:numId w:val="4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0"/>
    <w:link w:val="23"/>
    <w:rsid w:val="00806E16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806E16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806E16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8">
    <w:name w:val="Block Text"/>
    <w:basedOn w:val="a0"/>
    <w:rsid w:val="00806E16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9">
    <w:name w:val="Plain Text"/>
    <w:basedOn w:val="a0"/>
    <w:link w:val="aa"/>
    <w:rsid w:val="00806E1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806E16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0"/>
    <w:link w:val="ac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c">
    <w:name w:val="Основной текст с отступом Знак"/>
    <w:basedOn w:val="a1"/>
    <w:link w:val="ab"/>
    <w:rsid w:val="00806E16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806E16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ad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e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basedOn w:val="a1"/>
    <w:semiHidden/>
    <w:rsid w:val="00806E16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rsid w:val="00806E16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806E16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806E16"/>
    <w:pPr>
      <w:keepNext/>
      <w:spacing w:after="130"/>
      <w:jc w:val="center"/>
    </w:pPr>
  </w:style>
  <w:style w:type="paragraph" w:styleId="af">
    <w:name w:val="footer"/>
    <w:basedOn w:val="a0"/>
    <w:next w:val="a0"/>
    <w:link w:val="af0"/>
    <w:uiPriority w:val="99"/>
    <w:rsid w:val="00806E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FooterChar">
    <w:name w:val="Footer Char"/>
    <w:basedOn w:val="a1"/>
    <w:uiPriority w:val="99"/>
    <w:rsid w:val="00806E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ullet">
    <w:name w:val="Bullet"/>
    <w:aliases w:val="bl,Bullet L1,bl1"/>
    <w:basedOn w:val="a0"/>
    <w:rsid w:val="00806E16"/>
    <w:pPr>
      <w:numPr>
        <w:numId w:val="3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1">
    <w:name w:val="caption"/>
    <w:basedOn w:val="a0"/>
    <w:next w:val="Graphic"/>
    <w:qFormat/>
    <w:rsid w:val="00806E16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paragraph" w:styleId="af2">
    <w:name w:val="header"/>
    <w:basedOn w:val="a0"/>
    <w:next w:val="a0"/>
    <w:link w:val="af3"/>
    <w:uiPriority w:val="99"/>
    <w:rsid w:val="00806E16"/>
    <w:pPr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  <w:lang w:val="en-GB"/>
    </w:rPr>
  </w:style>
  <w:style w:type="character" w:customStyle="1" w:styleId="af3">
    <w:name w:val="Верхний колонтитул Знак"/>
    <w:basedOn w:val="a1"/>
    <w:link w:val="af2"/>
    <w:uiPriority w:val="99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styleId="af4">
    <w:name w:val="page number"/>
    <w:basedOn w:val="a1"/>
    <w:rsid w:val="00806E16"/>
  </w:style>
  <w:style w:type="paragraph" w:styleId="af5">
    <w:name w:val="Title"/>
    <w:basedOn w:val="a0"/>
    <w:link w:val="af6"/>
    <w:qFormat/>
    <w:rsid w:val="00806E16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6">
    <w:name w:val="Название Знак"/>
    <w:basedOn w:val="a1"/>
    <w:link w:val="af5"/>
    <w:rsid w:val="00806E16"/>
    <w:rPr>
      <w:rFonts w:ascii="Times Armenian" w:eastAsia="Times New Roman" w:hAnsi="Times Armenian" w:cs="Times New Roman"/>
      <w:b/>
      <w:bCs/>
      <w:szCs w:val="24"/>
    </w:rPr>
  </w:style>
  <w:style w:type="paragraph" w:styleId="2">
    <w:name w:val="List Bullet 2"/>
    <w:basedOn w:val="a0"/>
    <w:autoRedefine/>
    <w:rsid w:val="00806E16"/>
    <w:pPr>
      <w:numPr>
        <w:numId w:val="1"/>
      </w:numPr>
    </w:pPr>
  </w:style>
  <w:style w:type="paragraph" w:styleId="26">
    <w:name w:val="List Continue 2"/>
    <w:basedOn w:val="a0"/>
    <w:rsid w:val="00806E16"/>
    <w:pPr>
      <w:spacing w:after="120"/>
      <w:ind w:left="720"/>
    </w:pPr>
  </w:style>
  <w:style w:type="paragraph" w:customStyle="1" w:styleId="GlossaryHeader">
    <w:name w:val="Glossary Header"/>
    <w:next w:val="a0"/>
    <w:rsid w:val="00806E16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806E16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806E16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7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806E16"/>
    <w:rPr>
      <w:vertAlign w:val="superscript"/>
    </w:rPr>
  </w:style>
  <w:style w:type="paragraph" w:customStyle="1" w:styleId="CaptionSubtitle">
    <w:name w:val="Caption: Subtitle"/>
    <w:rsid w:val="00806E16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styleId="af8">
    <w:name w:val="annotation text"/>
    <w:basedOn w:val="a0"/>
    <w:link w:val="af9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a1"/>
    <w:rsid w:val="00806E16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806E16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806E16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06E16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806E1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806E1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806E16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806E16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806E1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806E16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806E16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806E16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806E1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806E1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806E1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806E16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806E16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806E1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806E1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806E16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806E16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806E1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a">
    <w:name w:val="FollowedHyperlink"/>
    <w:uiPriority w:val="99"/>
    <w:rsid w:val="00806E16"/>
    <w:rPr>
      <w:color w:val="800080"/>
      <w:u w:val="single"/>
    </w:rPr>
  </w:style>
  <w:style w:type="paragraph" w:styleId="afb">
    <w:name w:val="Subtitle"/>
    <w:basedOn w:val="a0"/>
    <w:link w:val="afc"/>
    <w:qFormat/>
    <w:rsid w:val="00806E16"/>
    <w:pPr>
      <w:jc w:val="center"/>
    </w:pPr>
    <w:rPr>
      <w:rFonts w:ascii="Times LatArm" w:hAnsi="Times LatArm"/>
      <w:b/>
      <w:bCs/>
    </w:rPr>
  </w:style>
  <w:style w:type="character" w:customStyle="1" w:styleId="afc">
    <w:name w:val="Подзаголовок Знак"/>
    <w:basedOn w:val="a1"/>
    <w:link w:val="afb"/>
    <w:rsid w:val="00806E16"/>
    <w:rPr>
      <w:rFonts w:ascii="Times LatArm" w:eastAsia="Times New Roman" w:hAnsi="Times LatArm" w:cs="Times New Roman"/>
      <w:b/>
      <w:bCs/>
      <w:sz w:val="24"/>
      <w:szCs w:val="24"/>
    </w:rPr>
  </w:style>
  <w:style w:type="paragraph" w:customStyle="1" w:styleId="xl24">
    <w:name w:val="xl24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806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806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806E16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4"/>
    <w:rsid w:val="00806E16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806E16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</w:rPr>
  </w:style>
  <w:style w:type="paragraph" w:styleId="afd">
    <w:name w:val="List Paragraph"/>
    <w:aliases w:val="List_Paragraph,Multilevel para_II,Bullet1,Bullets,List Paragraph (numbered (a)),Report Para,Number Bullets,WinDForce-Letter,Heading 2_sj,En tête 1,Resume Title,Indent Paragraph,References,lp1,List Paragraph4,List Paragraph41,List Paragraph5"/>
    <w:basedOn w:val="a0"/>
    <w:link w:val="afe"/>
    <w:uiPriority w:val="34"/>
    <w:qFormat/>
    <w:rsid w:val="00806E16"/>
    <w:pPr>
      <w:ind w:left="720"/>
    </w:pPr>
    <w:rPr>
      <w:rFonts w:eastAsia="Calibri"/>
    </w:rPr>
  </w:style>
  <w:style w:type="paragraph" w:styleId="aff">
    <w:name w:val="Balloon Text"/>
    <w:basedOn w:val="a0"/>
    <w:link w:val="aff0"/>
    <w:rsid w:val="00806E1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806E16"/>
    <w:rPr>
      <w:rFonts w:ascii="Tahoma" w:eastAsia="Times New Roman" w:hAnsi="Tahoma" w:cs="Tahoma"/>
      <w:sz w:val="16"/>
      <w:szCs w:val="16"/>
    </w:rPr>
  </w:style>
  <w:style w:type="paragraph" w:styleId="aff1">
    <w:name w:val="Normal (Web)"/>
    <w:basedOn w:val="a0"/>
    <w:uiPriority w:val="99"/>
    <w:rsid w:val="00806E16"/>
    <w:pPr>
      <w:spacing w:before="100" w:beforeAutospacing="1" w:after="100" w:afterAutospacing="1"/>
    </w:pPr>
  </w:style>
  <w:style w:type="character" w:styleId="aff2">
    <w:name w:val="Strong"/>
    <w:uiPriority w:val="22"/>
    <w:qFormat/>
    <w:rsid w:val="00806E16"/>
    <w:rPr>
      <w:b/>
      <w:bCs/>
    </w:rPr>
  </w:style>
  <w:style w:type="character" w:customStyle="1" w:styleId="ae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link w:val="ad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806E16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06E16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806E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806E16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806E16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table" w:styleId="aff3">
    <w:name w:val="Table Grid"/>
    <w:basedOn w:val="a2"/>
    <w:rsid w:val="008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0"/>
    <w:next w:val="a0"/>
    <w:autoRedefine/>
    <w:uiPriority w:val="39"/>
    <w:rsid w:val="00806E16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0"/>
    <w:next w:val="a0"/>
    <w:autoRedefine/>
    <w:uiPriority w:val="39"/>
    <w:rsid w:val="00806E16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99"/>
    <w:qFormat/>
    <w:rsid w:val="00806E16"/>
    <w:rPr>
      <w:rFonts w:cs="Times New Roman"/>
      <w:i/>
      <w:iCs/>
    </w:rPr>
  </w:style>
  <w:style w:type="character" w:customStyle="1" w:styleId="afe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d"/>
    <w:uiPriority w:val="34"/>
    <w:qFormat/>
    <w:rsid w:val="00806E16"/>
    <w:rPr>
      <w:rFonts w:ascii="Times New Roman" w:eastAsia="Calibri" w:hAnsi="Times New Roman" w:cs="Times New Roman"/>
      <w:sz w:val="24"/>
      <w:szCs w:val="24"/>
    </w:rPr>
  </w:style>
  <w:style w:type="paragraph" w:customStyle="1" w:styleId="textbox">
    <w:name w:val="textbox"/>
    <w:basedOn w:val="a0"/>
    <w:rsid w:val="00806E16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806E16"/>
    <w:rPr>
      <w:b/>
      <w:bCs/>
      <w:lang w:val="en-GB"/>
    </w:rPr>
  </w:style>
  <w:style w:type="paragraph" w:styleId="aff6">
    <w:name w:val="annotation subject"/>
    <w:basedOn w:val="af8"/>
    <w:next w:val="af8"/>
    <w:link w:val="aff5"/>
    <w:rsid w:val="00806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rsid w:val="00806E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06E1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806E16"/>
    <w:rPr>
      <w:b/>
      <w:bCs/>
      <w:color w:val="191970"/>
    </w:rPr>
  </w:style>
  <w:style w:type="character" w:customStyle="1" w:styleId="t61">
    <w:name w:val="t61"/>
    <w:rsid w:val="00806E16"/>
    <w:rPr>
      <w:b/>
      <w:bCs/>
      <w:color w:val="191970"/>
    </w:rPr>
  </w:style>
  <w:style w:type="character" w:customStyle="1" w:styleId="t101">
    <w:name w:val="t101"/>
    <w:rsid w:val="00806E16"/>
    <w:rPr>
      <w:b/>
      <w:bCs/>
      <w:color w:val="0000FF"/>
    </w:rPr>
  </w:style>
  <w:style w:type="paragraph" w:styleId="aff7">
    <w:name w:val="endnote text"/>
    <w:basedOn w:val="a0"/>
    <w:link w:val="aff8"/>
    <w:rsid w:val="00806E16"/>
    <w:rPr>
      <w:sz w:val="20"/>
      <w:szCs w:val="20"/>
      <w:lang w:val="en-GB"/>
    </w:rPr>
  </w:style>
  <w:style w:type="character" w:customStyle="1" w:styleId="aff8">
    <w:name w:val="Текст концевой сноски Знак"/>
    <w:basedOn w:val="a1"/>
    <w:link w:val="aff7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9">
    <w:name w:val="endnote reference"/>
    <w:rsid w:val="00806E16"/>
    <w:rPr>
      <w:vertAlign w:val="superscript"/>
    </w:rPr>
  </w:style>
  <w:style w:type="paragraph" w:styleId="41">
    <w:name w:val="toc 4"/>
    <w:basedOn w:val="a0"/>
    <w:next w:val="a0"/>
    <w:autoRedefine/>
    <w:rsid w:val="00806E16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8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806E16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06E16"/>
    <w:rPr>
      <w:sz w:val="24"/>
      <w:szCs w:val="24"/>
    </w:rPr>
  </w:style>
  <w:style w:type="character" w:customStyle="1" w:styleId="BodyTextIndent3Char1">
    <w:name w:val="Body Text Indent 3 Char1"/>
    <w:rsid w:val="00806E16"/>
    <w:rPr>
      <w:sz w:val="16"/>
      <w:szCs w:val="16"/>
    </w:rPr>
  </w:style>
  <w:style w:type="paragraph" w:customStyle="1" w:styleId="Style2">
    <w:name w:val="Style2"/>
    <w:basedOn w:val="mechtex"/>
    <w:rsid w:val="00806E16"/>
    <w:rPr>
      <w:rFonts w:eastAsia="Calibri"/>
      <w:w w:val="90"/>
      <w:lang w:eastAsia="ru-RU"/>
    </w:rPr>
  </w:style>
  <w:style w:type="character" w:styleId="affb">
    <w:name w:val="annotation reference"/>
    <w:rsid w:val="00806E16"/>
    <w:rPr>
      <w:sz w:val="16"/>
      <w:szCs w:val="16"/>
    </w:rPr>
  </w:style>
  <w:style w:type="character" w:styleId="affc">
    <w:name w:val="Subtle Emphasis"/>
    <w:uiPriority w:val="19"/>
    <w:qFormat/>
    <w:rsid w:val="00806E16"/>
    <w:rPr>
      <w:i/>
      <w:iCs/>
      <w:color w:val="808080"/>
    </w:rPr>
  </w:style>
  <w:style w:type="character" w:customStyle="1" w:styleId="UnresolvedMention">
    <w:name w:val="Unresolved Mention"/>
    <w:uiPriority w:val="99"/>
    <w:semiHidden/>
    <w:unhideWhenUsed/>
    <w:rsid w:val="00806E16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f3"/>
    <w:uiPriority w:val="39"/>
    <w:rsid w:val="00806E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">
    <w:name w:val="tablestyle"/>
    <w:basedOn w:val="a0"/>
    <w:rsid w:val="00806E16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806E16"/>
    <w:pPr>
      <w:autoSpaceDE w:val="0"/>
      <w:autoSpaceDN w:val="0"/>
      <w:spacing w:line="360" w:lineRule="auto"/>
      <w:jc w:val="center"/>
    </w:pPr>
    <w:rPr>
      <w:rFonts w:ascii="Arial Armenian" w:hAnsi="Arial Armenian" w:cs="Arial Armenian"/>
      <w:sz w:val="22"/>
      <w:szCs w:val="22"/>
    </w:rPr>
  </w:style>
  <w:style w:type="paragraph" w:customStyle="1" w:styleId="msonormal0">
    <w:name w:val="msonormal"/>
    <w:basedOn w:val="a0"/>
    <w:rsid w:val="00806E16"/>
    <w:pPr>
      <w:spacing w:before="100" w:beforeAutospacing="1" w:after="100" w:afterAutospacing="1"/>
    </w:pPr>
  </w:style>
  <w:style w:type="character" w:customStyle="1" w:styleId="12">
    <w:name w:val="Тема примечания Знак1"/>
    <w:basedOn w:val="af9"/>
    <w:semiHidden/>
    <w:rsid w:val="000408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806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806E16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806E16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806E16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(Main Text),date,Body Text (Main text)"/>
    <w:basedOn w:val="a0"/>
    <w:link w:val="a5"/>
    <w:rsid w:val="0090161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5">
    <w:name w:val="Основной текст Знак"/>
    <w:aliases w:val="(Main Text) Знак,date Знак,Body Text (Main text) Знак"/>
    <w:basedOn w:val="a1"/>
    <w:link w:val="a4"/>
    <w:rsid w:val="0090161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80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06E16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806E16"/>
    <w:pPr>
      <w:spacing w:after="100"/>
    </w:pPr>
  </w:style>
  <w:style w:type="character" w:styleId="a7">
    <w:name w:val="Hyperlink"/>
    <w:basedOn w:val="a1"/>
    <w:uiPriority w:val="99"/>
    <w:unhideWhenUsed/>
    <w:rsid w:val="00806E16"/>
    <w:rPr>
      <w:color w:val="0563C1" w:themeColor="hyperlink"/>
      <w:u w:val="single"/>
    </w:rPr>
  </w:style>
  <w:style w:type="character" w:customStyle="1" w:styleId="21">
    <w:name w:val="Заголовок 2 Знак"/>
    <w:aliases w:val="Paranum Знак"/>
    <w:basedOn w:val="a1"/>
    <w:link w:val="20"/>
    <w:rsid w:val="00806E1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806E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806E1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806E16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ext">
    <w:name w:val="Text"/>
    <w:basedOn w:val="a0"/>
    <w:rsid w:val="00806E16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">
    <w:name w:val="List Bullet"/>
    <w:basedOn w:val="a0"/>
    <w:autoRedefine/>
    <w:rsid w:val="00806E16"/>
    <w:pPr>
      <w:numPr>
        <w:numId w:val="4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0"/>
    <w:link w:val="23"/>
    <w:rsid w:val="00806E16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806E16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806E16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8">
    <w:name w:val="Block Text"/>
    <w:basedOn w:val="a0"/>
    <w:rsid w:val="00806E16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9">
    <w:name w:val="Plain Text"/>
    <w:basedOn w:val="a0"/>
    <w:link w:val="aa"/>
    <w:rsid w:val="00806E1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806E16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0"/>
    <w:link w:val="ac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c">
    <w:name w:val="Основной текст с отступом Знак"/>
    <w:basedOn w:val="a1"/>
    <w:link w:val="ab"/>
    <w:rsid w:val="00806E16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806E16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ad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e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basedOn w:val="a1"/>
    <w:semiHidden/>
    <w:rsid w:val="00806E16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rsid w:val="00806E16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806E16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806E16"/>
    <w:pPr>
      <w:keepNext/>
      <w:spacing w:after="130"/>
      <w:jc w:val="center"/>
    </w:pPr>
  </w:style>
  <w:style w:type="paragraph" w:styleId="af">
    <w:name w:val="footer"/>
    <w:basedOn w:val="a0"/>
    <w:next w:val="a0"/>
    <w:link w:val="af0"/>
    <w:uiPriority w:val="99"/>
    <w:rsid w:val="00806E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FooterChar">
    <w:name w:val="Footer Char"/>
    <w:basedOn w:val="a1"/>
    <w:uiPriority w:val="99"/>
    <w:rsid w:val="00806E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ullet">
    <w:name w:val="Bullet"/>
    <w:aliases w:val="bl,Bullet L1,bl1"/>
    <w:basedOn w:val="a0"/>
    <w:rsid w:val="00806E16"/>
    <w:pPr>
      <w:numPr>
        <w:numId w:val="3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1">
    <w:name w:val="caption"/>
    <w:basedOn w:val="a0"/>
    <w:next w:val="Graphic"/>
    <w:qFormat/>
    <w:rsid w:val="00806E16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paragraph" w:styleId="af2">
    <w:name w:val="header"/>
    <w:basedOn w:val="a0"/>
    <w:next w:val="a0"/>
    <w:link w:val="af3"/>
    <w:uiPriority w:val="99"/>
    <w:rsid w:val="00806E16"/>
    <w:pPr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  <w:lang w:val="en-GB"/>
    </w:rPr>
  </w:style>
  <w:style w:type="character" w:customStyle="1" w:styleId="af3">
    <w:name w:val="Верхний колонтитул Знак"/>
    <w:basedOn w:val="a1"/>
    <w:link w:val="af2"/>
    <w:uiPriority w:val="99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styleId="af4">
    <w:name w:val="page number"/>
    <w:basedOn w:val="a1"/>
    <w:rsid w:val="00806E16"/>
  </w:style>
  <w:style w:type="paragraph" w:styleId="af5">
    <w:name w:val="Title"/>
    <w:basedOn w:val="a0"/>
    <w:link w:val="af6"/>
    <w:qFormat/>
    <w:rsid w:val="00806E16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6">
    <w:name w:val="Название Знак"/>
    <w:basedOn w:val="a1"/>
    <w:link w:val="af5"/>
    <w:rsid w:val="00806E16"/>
    <w:rPr>
      <w:rFonts w:ascii="Times Armenian" w:eastAsia="Times New Roman" w:hAnsi="Times Armenian" w:cs="Times New Roman"/>
      <w:b/>
      <w:bCs/>
      <w:szCs w:val="24"/>
    </w:rPr>
  </w:style>
  <w:style w:type="paragraph" w:styleId="2">
    <w:name w:val="List Bullet 2"/>
    <w:basedOn w:val="a0"/>
    <w:autoRedefine/>
    <w:rsid w:val="00806E16"/>
    <w:pPr>
      <w:numPr>
        <w:numId w:val="1"/>
      </w:numPr>
    </w:pPr>
  </w:style>
  <w:style w:type="paragraph" w:styleId="26">
    <w:name w:val="List Continue 2"/>
    <w:basedOn w:val="a0"/>
    <w:rsid w:val="00806E16"/>
    <w:pPr>
      <w:spacing w:after="120"/>
      <w:ind w:left="720"/>
    </w:pPr>
  </w:style>
  <w:style w:type="paragraph" w:customStyle="1" w:styleId="GlossaryHeader">
    <w:name w:val="Glossary Header"/>
    <w:next w:val="a0"/>
    <w:rsid w:val="00806E16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806E16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806E16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7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806E16"/>
    <w:rPr>
      <w:vertAlign w:val="superscript"/>
    </w:rPr>
  </w:style>
  <w:style w:type="paragraph" w:customStyle="1" w:styleId="CaptionSubtitle">
    <w:name w:val="Caption: Subtitle"/>
    <w:rsid w:val="00806E16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styleId="af8">
    <w:name w:val="annotation text"/>
    <w:basedOn w:val="a0"/>
    <w:link w:val="af9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a1"/>
    <w:rsid w:val="00806E16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806E16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806E16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06E16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806E1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806E1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806E16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806E16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806E1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806E16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806E16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806E16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806E1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806E1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806E1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806E16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806E16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806E1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806E1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806E16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806E16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806E1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a">
    <w:name w:val="FollowedHyperlink"/>
    <w:uiPriority w:val="99"/>
    <w:rsid w:val="00806E16"/>
    <w:rPr>
      <w:color w:val="800080"/>
      <w:u w:val="single"/>
    </w:rPr>
  </w:style>
  <w:style w:type="paragraph" w:styleId="afb">
    <w:name w:val="Subtitle"/>
    <w:basedOn w:val="a0"/>
    <w:link w:val="afc"/>
    <w:qFormat/>
    <w:rsid w:val="00806E16"/>
    <w:pPr>
      <w:jc w:val="center"/>
    </w:pPr>
    <w:rPr>
      <w:rFonts w:ascii="Times LatArm" w:hAnsi="Times LatArm"/>
      <w:b/>
      <w:bCs/>
    </w:rPr>
  </w:style>
  <w:style w:type="character" w:customStyle="1" w:styleId="afc">
    <w:name w:val="Подзаголовок Знак"/>
    <w:basedOn w:val="a1"/>
    <w:link w:val="afb"/>
    <w:rsid w:val="00806E16"/>
    <w:rPr>
      <w:rFonts w:ascii="Times LatArm" w:eastAsia="Times New Roman" w:hAnsi="Times LatArm" w:cs="Times New Roman"/>
      <w:b/>
      <w:bCs/>
      <w:sz w:val="24"/>
      <w:szCs w:val="24"/>
    </w:rPr>
  </w:style>
  <w:style w:type="paragraph" w:customStyle="1" w:styleId="xl24">
    <w:name w:val="xl24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806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806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806E16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4"/>
    <w:rsid w:val="00806E16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806E16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</w:rPr>
  </w:style>
  <w:style w:type="paragraph" w:styleId="afd">
    <w:name w:val="List Paragraph"/>
    <w:aliases w:val="List_Paragraph,Multilevel para_II,Bullet1,Bullets,List Paragraph (numbered (a)),Report Para,Number Bullets,WinDForce-Letter,Heading 2_sj,En tête 1,Resume Title,Indent Paragraph,References,lp1,List Paragraph4,List Paragraph41,List Paragraph5"/>
    <w:basedOn w:val="a0"/>
    <w:link w:val="afe"/>
    <w:uiPriority w:val="34"/>
    <w:qFormat/>
    <w:rsid w:val="00806E16"/>
    <w:pPr>
      <w:ind w:left="720"/>
    </w:pPr>
    <w:rPr>
      <w:rFonts w:eastAsia="Calibri"/>
    </w:rPr>
  </w:style>
  <w:style w:type="paragraph" w:styleId="aff">
    <w:name w:val="Balloon Text"/>
    <w:basedOn w:val="a0"/>
    <w:link w:val="aff0"/>
    <w:rsid w:val="00806E1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806E16"/>
    <w:rPr>
      <w:rFonts w:ascii="Tahoma" w:eastAsia="Times New Roman" w:hAnsi="Tahoma" w:cs="Tahoma"/>
      <w:sz w:val="16"/>
      <w:szCs w:val="16"/>
    </w:rPr>
  </w:style>
  <w:style w:type="paragraph" w:styleId="aff1">
    <w:name w:val="Normal (Web)"/>
    <w:basedOn w:val="a0"/>
    <w:uiPriority w:val="99"/>
    <w:rsid w:val="00806E16"/>
    <w:pPr>
      <w:spacing w:before="100" w:beforeAutospacing="1" w:after="100" w:afterAutospacing="1"/>
    </w:pPr>
  </w:style>
  <w:style w:type="character" w:styleId="aff2">
    <w:name w:val="Strong"/>
    <w:uiPriority w:val="22"/>
    <w:qFormat/>
    <w:rsid w:val="00806E16"/>
    <w:rPr>
      <w:b/>
      <w:bCs/>
    </w:rPr>
  </w:style>
  <w:style w:type="character" w:customStyle="1" w:styleId="ae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link w:val="ad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806E16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06E16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806E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806E16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806E16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table" w:styleId="aff3">
    <w:name w:val="Table Grid"/>
    <w:basedOn w:val="a2"/>
    <w:rsid w:val="008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0"/>
    <w:next w:val="a0"/>
    <w:autoRedefine/>
    <w:uiPriority w:val="39"/>
    <w:rsid w:val="00806E16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0"/>
    <w:next w:val="a0"/>
    <w:autoRedefine/>
    <w:uiPriority w:val="39"/>
    <w:rsid w:val="00806E16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99"/>
    <w:qFormat/>
    <w:rsid w:val="00806E16"/>
    <w:rPr>
      <w:rFonts w:cs="Times New Roman"/>
      <w:i/>
      <w:iCs/>
    </w:rPr>
  </w:style>
  <w:style w:type="character" w:customStyle="1" w:styleId="afe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d"/>
    <w:uiPriority w:val="34"/>
    <w:qFormat/>
    <w:rsid w:val="00806E16"/>
    <w:rPr>
      <w:rFonts w:ascii="Times New Roman" w:eastAsia="Calibri" w:hAnsi="Times New Roman" w:cs="Times New Roman"/>
      <w:sz w:val="24"/>
      <w:szCs w:val="24"/>
    </w:rPr>
  </w:style>
  <w:style w:type="paragraph" w:customStyle="1" w:styleId="textbox">
    <w:name w:val="textbox"/>
    <w:basedOn w:val="a0"/>
    <w:rsid w:val="00806E16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806E16"/>
    <w:rPr>
      <w:b/>
      <w:bCs/>
      <w:lang w:val="en-GB"/>
    </w:rPr>
  </w:style>
  <w:style w:type="paragraph" w:styleId="aff6">
    <w:name w:val="annotation subject"/>
    <w:basedOn w:val="af8"/>
    <w:next w:val="af8"/>
    <w:link w:val="aff5"/>
    <w:rsid w:val="00806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rsid w:val="00806E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06E1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806E16"/>
    <w:rPr>
      <w:b/>
      <w:bCs/>
      <w:color w:val="191970"/>
    </w:rPr>
  </w:style>
  <w:style w:type="character" w:customStyle="1" w:styleId="t61">
    <w:name w:val="t61"/>
    <w:rsid w:val="00806E16"/>
    <w:rPr>
      <w:b/>
      <w:bCs/>
      <w:color w:val="191970"/>
    </w:rPr>
  </w:style>
  <w:style w:type="character" w:customStyle="1" w:styleId="t101">
    <w:name w:val="t101"/>
    <w:rsid w:val="00806E16"/>
    <w:rPr>
      <w:b/>
      <w:bCs/>
      <w:color w:val="0000FF"/>
    </w:rPr>
  </w:style>
  <w:style w:type="paragraph" w:styleId="aff7">
    <w:name w:val="endnote text"/>
    <w:basedOn w:val="a0"/>
    <w:link w:val="aff8"/>
    <w:rsid w:val="00806E16"/>
    <w:rPr>
      <w:sz w:val="20"/>
      <w:szCs w:val="20"/>
      <w:lang w:val="en-GB" w:eastAsia="x-none"/>
    </w:rPr>
  </w:style>
  <w:style w:type="character" w:customStyle="1" w:styleId="aff8">
    <w:name w:val="Текст концевой сноски Знак"/>
    <w:basedOn w:val="a1"/>
    <w:link w:val="aff7"/>
    <w:rsid w:val="00806E1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9">
    <w:name w:val="endnote reference"/>
    <w:rsid w:val="00806E16"/>
    <w:rPr>
      <w:vertAlign w:val="superscript"/>
    </w:rPr>
  </w:style>
  <w:style w:type="paragraph" w:styleId="41">
    <w:name w:val="toc 4"/>
    <w:basedOn w:val="a0"/>
    <w:next w:val="a0"/>
    <w:autoRedefine/>
    <w:rsid w:val="00806E16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8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806E16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06E16"/>
    <w:rPr>
      <w:sz w:val="24"/>
      <w:szCs w:val="24"/>
    </w:rPr>
  </w:style>
  <w:style w:type="character" w:customStyle="1" w:styleId="BodyTextIndent3Char1">
    <w:name w:val="Body Text Indent 3 Char1"/>
    <w:rsid w:val="00806E16"/>
    <w:rPr>
      <w:sz w:val="16"/>
      <w:szCs w:val="16"/>
    </w:rPr>
  </w:style>
  <w:style w:type="paragraph" w:customStyle="1" w:styleId="Style2">
    <w:name w:val="Style2"/>
    <w:basedOn w:val="mechtex"/>
    <w:rsid w:val="00806E16"/>
    <w:rPr>
      <w:rFonts w:eastAsia="Calibri"/>
      <w:w w:val="90"/>
      <w:lang w:eastAsia="ru-RU"/>
    </w:rPr>
  </w:style>
  <w:style w:type="character" w:styleId="affb">
    <w:name w:val="annotation reference"/>
    <w:rsid w:val="00806E16"/>
    <w:rPr>
      <w:sz w:val="16"/>
      <w:szCs w:val="16"/>
    </w:rPr>
  </w:style>
  <w:style w:type="character" w:styleId="affc">
    <w:name w:val="Subtle Emphasis"/>
    <w:uiPriority w:val="19"/>
    <w:qFormat/>
    <w:rsid w:val="00806E16"/>
    <w:rPr>
      <w:i/>
      <w:iCs/>
      <w:color w:val="808080"/>
    </w:rPr>
  </w:style>
  <w:style w:type="character" w:customStyle="1" w:styleId="UnresolvedMention">
    <w:name w:val="Unresolved Mention"/>
    <w:uiPriority w:val="99"/>
    <w:semiHidden/>
    <w:unhideWhenUsed/>
    <w:rsid w:val="00806E16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f3"/>
    <w:uiPriority w:val="39"/>
    <w:rsid w:val="00806E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">
    <w:name w:val="tablestyle"/>
    <w:basedOn w:val="a0"/>
    <w:rsid w:val="00806E16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806E16"/>
    <w:pPr>
      <w:autoSpaceDE w:val="0"/>
      <w:autoSpaceDN w:val="0"/>
      <w:spacing w:line="360" w:lineRule="auto"/>
      <w:jc w:val="center"/>
    </w:pPr>
    <w:rPr>
      <w:rFonts w:ascii="Arial Armenian" w:hAnsi="Arial Armenian" w:cs="Arial Armenian"/>
      <w:sz w:val="22"/>
      <w:szCs w:val="22"/>
    </w:rPr>
  </w:style>
  <w:style w:type="paragraph" w:customStyle="1" w:styleId="msonormal0">
    <w:name w:val="msonormal"/>
    <w:basedOn w:val="a0"/>
    <w:rsid w:val="00806E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D89A-15DF-4A9E-BB12-DF6A05C1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2300</Words>
  <Characters>13111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Martirosyan</dc:creator>
  <cp:keywords>https:/mul2-mta.gov.am/tasks/1155545/oneclick/db854385ef5285a68998627d396c4e2fe92fc303112642627f72e8b47a2a1179.docx?token=272b2827e5b83afd33358f593f67edb4</cp:keywords>
  <cp:lastModifiedBy>USER</cp:lastModifiedBy>
  <cp:revision>6</cp:revision>
  <cp:lastPrinted>2023-10-05T14:10:00Z</cp:lastPrinted>
  <dcterms:created xsi:type="dcterms:W3CDTF">2023-10-07T08:17:00Z</dcterms:created>
  <dcterms:modified xsi:type="dcterms:W3CDTF">2023-10-13T11:07:00Z</dcterms:modified>
</cp:coreProperties>
</file>