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EED8" w14:textId="77777777" w:rsidR="003D212F" w:rsidRDefault="003D212F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14:paraId="1F96D413" w14:textId="77777777" w:rsidR="009E04B2" w:rsidRPr="009E04B2" w:rsidRDefault="009E04B2" w:rsidP="009E04B2">
      <w:pPr>
        <w:spacing w:line="276" w:lineRule="auto"/>
        <w:jc w:val="right"/>
        <w:rPr>
          <w:rFonts w:ascii="GHEA Grapalat" w:hAnsi="GHEA Grapalat"/>
          <w:lang w:val="hy-AM"/>
        </w:rPr>
      </w:pPr>
      <w:r w:rsidRPr="009E04B2">
        <w:rPr>
          <w:rFonts w:ascii="GHEA Grapalat" w:hAnsi="GHEA Grapalat" w:cs="Sylfaen"/>
          <w:lang w:val="hy-AM"/>
        </w:rPr>
        <w:t>Հավելված</w:t>
      </w:r>
    </w:p>
    <w:p w14:paraId="78529D43" w14:textId="77777777" w:rsidR="009E04B2" w:rsidRPr="009E04B2" w:rsidRDefault="009E04B2" w:rsidP="009E04B2">
      <w:pPr>
        <w:spacing w:line="276" w:lineRule="auto"/>
        <w:jc w:val="right"/>
        <w:rPr>
          <w:rFonts w:ascii="GHEA Grapalat" w:hAnsi="GHEA Grapalat"/>
          <w:lang w:val="hy-AM"/>
        </w:rPr>
      </w:pPr>
      <w:r w:rsidRPr="009E04B2">
        <w:rPr>
          <w:rFonts w:ascii="GHEA Grapalat" w:hAnsi="GHEA Grapalat" w:cs="Sylfaen"/>
          <w:lang w:val="hy-AM"/>
        </w:rPr>
        <w:t>ՀՀ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Լոռու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մարզի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Լոռի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Բերդ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համայնքի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ավագանու</w:t>
      </w:r>
    </w:p>
    <w:p w14:paraId="146814AB" w14:textId="77777777" w:rsidR="009E04B2" w:rsidRPr="009E04B2" w:rsidRDefault="009E04B2" w:rsidP="009E04B2">
      <w:pPr>
        <w:spacing w:line="276" w:lineRule="auto"/>
        <w:jc w:val="right"/>
        <w:rPr>
          <w:rFonts w:ascii="GHEA Grapalat" w:hAnsi="GHEA Grapalat"/>
          <w:lang w:val="hy-AM"/>
        </w:rPr>
      </w:pPr>
      <w:r w:rsidRPr="009E04B2">
        <w:rPr>
          <w:rFonts w:ascii="GHEA Grapalat" w:hAnsi="GHEA Grapalat"/>
          <w:lang w:val="hy-AM"/>
        </w:rPr>
        <w:t>2023</w:t>
      </w:r>
      <w:r w:rsidRPr="009E04B2">
        <w:rPr>
          <w:rFonts w:ascii="GHEA Grapalat" w:hAnsi="GHEA Grapalat" w:cs="Sylfaen"/>
          <w:lang w:val="hy-AM"/>
        </w:rPr>
        <w:t>թ</w:t>
      </w:r>
      <w:r w:rsidRPr="009E04B2">
        <w:rPr>
          <w:rFonts w:ascii="GHEA Grapalat" w:hAnsi="GHEA Grapalat"/>
          <w:lang w:val="hy-AM"/>
        </w:rPr>
        <w:t xml:space="preserve">. </w:t>
      </w:r>
      <w:r w:rsidR="00E76CC3" w:rsidRPr="00E76CC3">
        <w:rPr>
          <w:rFonts w:ascii="GHEA Grapalat" w:hAnsi="GHEA Grapalat" w:cs="Sylfaen"/>
          <w:lang w:val="hy-AM"/>
        </w:rPr>
        <w:t xml:space="preserve">դեկտեմբերի </w:t>
      </w:r>
      <w:r w:rsidRPr="009E04B2">
        <w:rPr>
          <w:rFonts w:ascii="GHEA Grapalat" w:hAnsi="GHEA Grapalat"/>
          <w:lang w:val="hy-AM"/>
        </w:rPr>
        <w:t xml:space="preserve"> </w:t>
      </w:r>
      <w:r w:rsidR="00E76CC3" w:rsidRPr="00E76CC3">
        <w:rPr>
          <w:rFonts w:ascii="GHEA Grapalat" w:hAnsi="GHEA Grapalat"/>
          <w:lang w:val="hy-AM"/>
        </w:rPr>
        <w:t>8</w:t>
      </w:r>
      <w:r w:rsidRPr="009E04B2">
        <w:rPr>
          <w:rFonts w:ascii="GHEA Grapalat" w:hAnsi="GHEA Grapalat"/>
          <w:lang w:val="hy-AM"/>
        </w:rPr>
        <w:t>-</w:t>
      </w:r>
      <w:r w:rsidRPr="009E04B2">
        <w:rPr>
          <w:rFonts w:ascii="GHEA Grapalat" w:hAnsi="GHEA Grapalat" w:cs="Sylfaen"/>
          <w:lang w:val="hy-AM"/>
        </w:rPr>
        <w:t>ի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թիվ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/>
          <w:u w:val="single"/>
          <w:lang w:val="hy-AM"/>
        </w:rPr>
        <w:t xml:space="preserve">    -</w:t>
      </w:r>
      <w:r w:rsidRPr="009E04B2">
        <w:rPr>
          <w:rFonts w:ascii="GHEA Grapalat" w:hAnsi="GHEA Grapalat" w:cs="Sylfaen"/>
          <w:u w:val="single"/>
          <w:lang w:val="hy-AM"/>
        </w:rPr>
        <w:t>Ն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որոշման</w:t>
      </w:r>
    </w:p>
    <w:p w14:paraId="77EDAB60" w14:textId="77777777" w:rsidR="009E04B2" w:rsidRPr="009E04B2" w:rsidRDefault="009E04B2" w:rsidP="009E04B2">
      <w:pPr>
        <w:spacing w:line="276" w:lineRule="auto"/>
        <w:jc w:val="right"/>
        <w:rPr>
          <w:rFonts w:ascii="GHEA Grapalat" w:hAnsi="GHEA Grapalat"/>
          <w:lang w:val="hy-AM"/>
        </w:rPr>
      </w:pPr>
      <w:r w:rsidRPr="009E04B2">
        <w:rPr>
          <w:rFonts w:ascii="GHEA Grapalat" w:hAnsi="GHEA Grapalat" w:cs="Sylfaen"/>
          <w:lang w:val="hy-AM"/>
        </w:rPr>
        <w:t>ՀՀ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Լոռու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մարզի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Լոռի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Բերդ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համայնքի</w:t>
      </w:r>
      <w:r w:rsidRPr="009E04B2">
        <w:rPr>
          <w:rFonts w:ascii="GHEA Grapalat" w:hAnsi="GHEA Grapalat"/>
          <w:lang w:val="hy-AM"/>
        </w:rPr>
        <w:t xml:space="preserve"> </w:t>
      </w:r>
      <w:r w:rsidRPr="009E04B2">
        <w:rPr>
          <w:rFonts w:ascii="GHEA Grapalat" w:hAnsi="GHEA Grapalat" w:cs="Sylfaen"/>
          <w:lang w:val="hy-AM"/>
        </w:rPr>
        <w:t>ղեկավար</w:t>
      </w:r>
      <w:r w:rsidRPr="009E04B2">
        <w:rPr>
          <w:rFonts w:ascii="GHEA Grapalat" w:hAnsi="GHEA Grapalat"/>
          <w:lang w:val="hy-AM"/>
        </w:rPr>
        <w:t>`</w:t>
      </w:r>
    </w:p>
    <w:p w14:paraId="73D4781C" w14:textId="77777777" w:rsidR="009E04B2" w:rsidRPr="00040874" w:rsidRDefault="009E04B2" w:rsidP="009E04B2">
      <w:pPr>
        <w:spacing w:line="276" w:lineRule="auto"/>
        <w:jc w:val="right"/>
        <w:rPr>
          <w:rFonts w:ascii="GHEA Grapalat" w:hAnsi="GHEA Grapalat"/>
          <w:b/>
        </w:rPr>
      </w:pPr>
      <w:r w:rsidRPr="009E04B2">
        <w:rPr>
          <w:rFonts w:ascii="GHEA Grapalat" w:hAnsi="GHEA Grapalat"/>
          <w:b/>
          <w:lang w:val="hy-AM"/>
        </w:rPr>
        <w:t xml:space="preserve">                                        </w:t>
      </w:r>
      <w:r w:rsidRPr="00AB6FC7">
        <w:rPr>
          <w:rFonts w:ascii="GHEA Grapalat" w:hAnsi="GHEA Grapalat" w:cs="Sylfaen"/>
          <w:b/>
          <w:lang w:val="ru-RU"/>
        </w:rPr>
        <w:t>Ա</w:t>
      </w:r>
      <w:r w:rsidRPr="00040874">
        <w:rPr>
          <w:rFonts w:ascii="GHEA Grapalat" w:hAnsi="GHEA Grapalat"/>
          <w:b/>
        </w:rPr>
        <w:t xml:space="preserve">. </w:t>
      </w:r>
      <w:r w:rsidRPr="00AB6FC7">
        <w:rPr>
          <w:rFonts w:ascii="GHEA Grapalat" w:hAnsi="GHEA Grapalat" w:cs="Sylfaen"/>
          <w:b/>
          <w:lang w:val="ru-RU"/>
        </w:rPr>
        <w:t>ՆԵՐՍԻՍՅԱՆ</w:t>
      </w:r>
    </w:p>
    <w:p w14:paraId="3910BC4A" w14:textId="77777777" w:rsidR="00B82809" w:rsidRDefault="00B82809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14:paraId="52142EEF" w14:textId="77777777" w:rsidR="00B82809" w:rsidRDefault="00B82809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14:paraId="6B596EAC" w14:textId="77777777" w:rsidR="00B82809" w:rsidRPr="009A000B" w:rsidRDefault="00B82809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14:paraId="60F7B33E" w14:textId="77777777" w:rsidR="003D212F" w:rsidRPr="009A000B" w:rsidRDefault="003D212F" w:rsidP="00471564">
      <w:pPr>
        <w:spacing w:after="120" w:line="360" w:lineRule="auto"/>
        <w:ind w:hanging="180"/>
        <w:jc w:val="center"/>
        <w:rPr>
          <w:rFonts w:ascii="GHEA Grapalat" w:hAnsi="GHEA Grapalat" w:cs="Sylfaen"/>
          <w:b/>
          <w:spacing w:val="64"/>
          <w:sz w:val="36"/>
          <w:szCs w:val="36"/>
          <w:lang w:val="hy-AM"/>
        </w:rPr>
      </w:pPr>
    </w:p>
    <w:p w14:paraId="19A44DFB" w14:textId="77777777" w:rsidR="00471564" w:rsidRPr="009A000B" w:rsidRDefault="00471564" w:rsidP="00471564">
      <w:pPr>
        <w:spacing w:after="120" w:line="360" w:lineRule="auto"/>
        <w:ind w:hanging="180"/>
        <w:jc w:val="center"/>
        <w:rPr>
          <w:rFonts w:ascii="GHEA Grapalat" w:hAnsi="GHEA Grapalat"/>
          <w:b/>
          <w:sz w:val="36"/>
          <w:szCs w:val="36"/>
        </w:rPr>
      </w:pPr>
    </w:p>
    <w:p w14:paraId="4F5064B5" w14:textId="77777777" w:rsidR="00AB6FC7" w:rsidRPr="009A000B" w:rsidRDefault="0019582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  <w:r w:rsidRPr="009A000B">
        <w:rPr>
          <w:rFonts w:ascii="GHEA Grapalat" w:hAnsi="GHEA Grapalat"/>
          <w:b/>
          <w:color w:val="auto"/>
          <w:lang w:val="hy-AM"/>
        </w:rPr>
        <w:t xml:space="preserve">ԼՈՌՈՒ ՄԱՐԶԻ ԼՈՌԻ ԲԵՐԴԻ </w:t>
      </w:r>
      <w:r w:rsidR="0057565C" w:rsidRPr="009A000B">
        <w:rPr>
          <w:rFonts w:ascii="GHEA Grapalat" w:hAnsi="GHEA Grapalat"/>
          <w:b/>
          <w:color w:val="auto"/>
          <w:lang w:val="hy-AM"/>
        </w:rPr>
        <w:t>ՀԱՄԱՅՆՔ</w:t>
      </w:r>
      <w:r w:rsidRPr="009A000B">
        <w:rPr>
          <w:rFonts w:ascii="GHEA Grapalat" w:hAnsi="GHEA Grapalat"/>
          <w:b/>
          <w:color w:val="auto"/>
          <w:lang w:val="hy-AM"/>
        </w:rPr>
        <w:t>Ի</w:t>
      </w:r>
    </w:p>
    <w:p w14:paraId="5A345B61" w14:textId="77777777" w:rsidR="009A2A6F" w:rsidRPr="009A000B" w:rsidRDefault="0019582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  <w:r w:rsidRPr="009A000B">
        <w:rPr>
          <w:rFonts w:ascii="GHEA Grapalat" w:hAnsi="GHEA Grapalat"/>
          <w:b/>
          <w:color w:val="auto"/>
          <w:lang w:val="hy-AM"/>
        </w:rPr>
        <w:t>202</w:t>
      </w:r>
      <w:r w:rsidR="00DE4723" w:rsidRPr="009A000B">
        <w:rPr>
          <w:rFonts w:ascii="GHEA Grapalat" w:hAnsi="GHEA Grapalat"/>
          <w:b/>
          <w:color w:val="auto"/>
          <w:lang w:val="hy-AM"/>
        </w:rPr>
        <w:t>4</w:t>
      </w:r>
      <w:r w:rsidRPr="009A000B">
        <w:rPr>
          <w:rFonts w:ascii="GHEA Grapalat" w:hAnsi="GHEA Grapalat"/>
          <w:b/>
          <w:color w:val="auto"/>
          <w:lang w:val="hy-AM"/>
        </w:rPr>
        <w:t>-202</w:t>
      </w:r>
      <w:r w:rsidR="00DE4723" w:rsidRPr="009A000B">
        <w:rPr>
          <w:rFonts w:ascii="GHEA Grapalat" w:hAnsi="GHEA Grapalat"/>
          <w:b/>
          <w:color w:val="auto"/>
          <w:lang w:val="hy-AM"/>
        </w:rPr>
        <w:t xml:space="preserve">6 </w:t>
      </w:r>
      <w:r w:rsidRPr="009A000B">
        <w:rPr>
          <w:rFonts w:ascii="GHEA Grapalat" w:hAnsi="GHEA Grapalat"/>
          <w:b/>
          <w:color w:val="auto"/>
          <w:lang w:val="hy-AM"/>
        </w:rPr>
        <w:t xml:space="preserve">ԹՎԱԿԱՆՆԵՐԻ ՄԻՋՆԱԺԱՄԿԵՏ ԾԱԽՍԵՐԻ </w:t>
      </w:r>
      <w:r w:rsidR="00411D2A" w:rsidRPr="009A000B">
        <w:rPr>
          <w:rFonts w:ascii="GHEA Grapalat" w:hAnsi="GHEA Grapalat"/>
          <w:b/>
          <w:color w:val="auto"/>
        </w:rPr>
        <w:t>ԾՐԱԳԻՐ</w:t>
      </w:r>
    </w:p>
    <w:p w14:paraId="25A27A19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6532CD19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68F324E0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52DA9BB0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27938183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60DC3882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7B70BCB9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2F04FBD2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6D3D6F71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68E93F2E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5729AEBC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14:paraId="75215921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14:paraId="1B654A57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14:paraId="17E1AF1E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14:paraId="4807DEA0" w14:textId="77777777" w:rsidR="009A2A6F" w:rsidRPr="009A000B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14:paraId="70F479F6" w14:textId="77777777" w:rsidR="00F073B0" w:rsidRPr="009A000B" w:rsidRDefault="00D04D9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  <w:r>
        <w:rPr>
          <w:rFonts w:ascii="GHEA Grapalat" w:hAnsi="GHEA Grapalat"/>
          <w:b/>
          <w:color w:val="auto"/>
          <w:sz w:val="24"/>
          <w:szCs w:val="24"/>
          <w:lang w:val="hy-AM"/>
        </w:rPr>
        <w:t>ԼՈՌԻ ԲԵՐԴ 2023</w:t>
      </w:r>
      <w:r w:rsidRPr="009A2A6F">
        <w:rPr>
          <w:rFonts w:ascii="GHEA Grapalat" w:hAnsi="GHEA Grapalat"/>
          <w:b/>
          <w:color w:val="auto"/>
          <w:sz w:val="24"/>
          <w:szCs w:val="24"/>
        </w:rPr>
        <w:t>Թ.</w:t>
      </w:r>
      <w:r w:rsidR="00195826" w:rsidRPr="009A000B">
        <w:rPr>
          <w:rFonts w:ascii="GHEA Grapalat" w:hAnsi="GHEA Grapalat"/>
          <w:b/>
          <w:color w:val="auto"/>
          <w:sz w:val="24"/>
          <w:szCs w:val="24"/>
          <w:lang w:val="hy-AM"/>
        </w:rPr>
        <w:br w:type="page"/>
      </w:r>
      <w:bookmarkStart w:id="0" w:name="_Toc107428564"/>
    </w:p>
    <w:p w14:paraId="6DF7CA66" w14:textId="77777777" w:rsidR="00D04D96" w:rsidRPr="00A552EF" w:rsidRDefault="00D04D96" w:rsidP="00D04D96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8"/>
          <w:szCs w:val="28"/>
          <w:lang w:val="hy-AM"/>
        </w:rPr>
      </w:pPr>
      <w:r w:rsidRPr="00A552EF">
        <w:rPr>
          <w:rFonts w:ascii="GHEA Grapalat" w:hAnsi="GHEA Grapalat"/>
          <w:b/>
          <w:bCs/>
          <w:color w:val="auto"/>
          <w:sz w:val="28"/>
          <w:szCs w:val="28"/>
          <w:lang w:val="hy-AM"/>
        </w:rPr>
        <w:lastRenderedPageBreak/>
        <w:t>ԲՈՎԱՆԴԱԿՈՒԹՅՈՒՆ</w:t>
      </w:r>
    </w:p>
    <w:p w14:paraId="561CAAF5" w14:textId="77777777" w:rsidR="00D04D96" w:rsidRPr="00BF58F8" w:rsidRDefault="00D04D96" w:rsidP="00D04D96">
      <w:pPr>
        <w:rPr>
          <w:lang w:val="hy-AM"/>
        </w:rPr>
      </w:pPr>
    </w:p>
    <w:p w14:paraId="24D7553E" w14:textId="77777777" w:rsidR="00D04D96" w:rsidRDefault="00D04D96" w:rsidP="00D04D96">
      <w:pPr>
        <w:pStyle w:val="1"/>
        <w:spacing w:line="276" w:lineRule="auto"/>
        <w:jc w:val="both"/>
        <w:rPr>
          <w:rFonts w:ascii="GHEA Grapalat" w:hAnsi="GHEA Grapalat"/>
          <w:b/>
          <w:bCs/>
          <w:color w:val="auto"/>
          <w:sz w:val="24"/>
          <w:lang w:val="hy-AM"/>
        </w:rPr>
      </w:pPr>
      <w:r>
        <w:rPr>
          <w:rFonts w:ascii="GHEA Grapalat" w:hAnsi="GHEA Grapalat"/>
          <w:b/>
          <w:bCs/>
          <w:color w:val="auto"/>
          <w:sz w:val="24"/>
          <w:lang w:val="hy-AM"/>
        </w:rPr>
        <w:t>1. ՆԵՐԱԾՈՒԹՅՈՒՆ</w:t>
      </w:r>
      <w:r w:rsidR="00734575">
        <w:rPr>
          <w:rFonts w:ascii="GHEA Grapalat" w:hAnsi="GHEA Grapalat"/>
          <w:b/>
          <w:bCs/>
          <w:color w:val="auto"/>
          <w:sz w:val="24"/>
          <w:lang w:val="hy-AM"/>
        </w:rPr>
        <w:t>.</w:t>
      </w:r>
      <w:r>
        <w:rPr>
          <w:rFonts w:ascii="GHEA Grapalat" w:hAnsi="GHEA Grapalat"/>
          <w:b/>
          <w:bCs/>
          <w:color w:val="auto"/>
          <w:sz w:val="24"/>
          <w:lang w:val="hy-AM"/>
        </w:rPr>
        <w:t>...................................................................................................... 3</w:t>
      </w:r>
    </w:p>
    <w:p w14:paraId="73EDF600" w14:textId="77777777" w:rsidR="00D04D96" w:rsidRDefault="00D04D96" w:rsidP="00D04D96">
      <w:pPr>
        <w:pStyle w:val="1"/>
        <w:spacing w:line="276" w:lineRule="auto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2. </w:t>
      </w:r>
      <w:r w:rsidRPr="009A000B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ՄԱՍ  1.</w:t>
      </w: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Pr="009A000B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ԼՈՌԻ ԲԵՐԴ ՀԱՄԱՅՆՔԻ ԲՅՈՒՋԵԻ ԵԿԱՄՈՒՏՆԵՐԸ</w:t>
      </w:r>
      <w:r w:rsidR="00734575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...</w:t>
      </w:r>
      <w:r w:rsidR="00734575" w:rsidRPr="00734575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..</w:t>
      </w: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............................ 5</w:t>
      </w:r>
    </w:p>
    <w:p w14:paraId="0B034CF9" w14:textId="77777777" w:rsidR="00D04D96" w:rsidRDefault="00D04D96" w:rsidP="00D04D96">
      <w:pPr>
        <w:pStyle w:val="1"/>
        <w:spacing w:line="276" w:lineRule="auto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3. </w:t>
      </w:r>
      <w:r w:rsidRPr="009A000B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ՄԱՍ</w:t>
      </w: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 2</w:t>
      </w:r>
      <w:r w:rsidRPr="009A000B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.</w:t>
      </w: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</w:t>
      </w:r>
      <w:r w:rsidRPr="009A000B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ԼՈՌԻ ԲԵՐԴ ՀԱՄԱՅՆՔԻ ԲՅՈՒՋԵԻ </w:t>
      </w: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ԾԱԽՍԵՐ</w:t>
      </w:r>
      <w:r w:rsidRPr="009A000B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Ը</w:t>
      </w:r>
      <w:r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 xml:space="preserve"> ........................................ 8</w:t>
      </w:r>
    </w:p>
    <w:p w14:paraId="18ACA063" w14:textId="77777777" w:rsidR="00D04D96" w:rsidRPr="00A552EF" w:rsidRDefault="00D04D96" w:rsidP="00D04D96">
      <w:pPr>
        <w:rPr>
          <w:lang w:val="hy-AM"/>
        </w:rPr>
      </w:pPr>
    </w:p>
    <w:p w14:paraId="3191A4B9" w14:textId="77777777" w:rsidR="00603B47" w:rsidRPr="00734575" w:rsidRDefault="00603B47" w:rsidP="006E79A8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</w:p>
    <w:p w14:paraId="3B690DDF" w14:textId="77777777" w:rsidR="00D04D96" w:rsidRPr="00734575" w:rsidRDefault="00D04D96" w:rsidP="00D04D96">
      <w:pPr>
        <w:rPr>
          <w:lang w:val="hy-AM"/>
        </w:rPr>
      </w:pPr>
    </w:p>
    <w:p w14:paraId="4845F47C" w14:textId="77777777" w:rsidR="00D04D96" w:rsidRPr="00734575" w:rsidRDefault="00D04D96" w:rsidP="00D04D96">
      <w:pPr>
        <w:rPr>
          <w:lang w:val="hy-AM"/>
        </w:rPr>
      </w:pPr>
    </w:p>
    <w:p w14:paraId="3EC11609" w14:textId="77777777" w:rsidR="00D04D96" w:rsidRPr="00734575" w:rsidRDefault="00D04D96" w:rsidP="00D04D96">
      <w:pPr>
        <w:rPr>
          <w:lang w:val="hy-AM"/>
        </w:rPr>
      </w:pPr>
    </w:p>
    <w:p w14:paraId="10771AB5" w14:textId="77777777" w:rsidR="00D04D96" w:rsidRPr="00734575" w:rsidRDefault="00D04D96" w:rsidP="00D04D96">
      <w:pPr>
        <w:rPr>
          <w:lang w:val="hy-AM"/>
        </w:rPr>
      </w:pPr>
    </w:p>
    <w:p w14:paraId="44485783" w14:textId="77777777" w:rsidR="00D04D96" w:rsidRPr="00734575" w:rsidRDefault="00D04D96" w:rsidP="00D04D96">
      <w:pPr>
        <w:rPr>
          <w:lang w:val="hy-AM"/>
        </w:rPr>
      </w:pPr>
    </w:p>
    <w:p w14:paraId="26521A8D" w14:textId="77777777" w:rsidR="00D04D96" w:rsidRPr="00734575" w:rsidRDefault="00D04D96" w:rsidP="00D04D96">
      <w:pPr>
        <w:rPr>
          <w:lang w:val="hy-AM"/>
        </w:rPr>
      </w:pPr>
    </w:p>
    <w:p w14:paraId="36D16485" w14:textId="77777777" w:rsidR="00D04D96" w:rsidRPr="00734575" w:rsidRDefault="00D04D96" w:rsidP="00D04D96">
      <w:pPr>
        <w:rPr>
          <w:lang w:val="hy-AM"/>
        </w:rPr>
      </w:pPr>
    </w:p>
    <w:p w14:paraId="1A0A1F3B" w14:textId="77777777" w:rsidR="00D04D96" w:rsidRPr="00734575" w:rsidRDefault="00D04D96" w:rsidP="00D04D96">
      <w:pPr>
        <w:rPr>
          <w:lang w:val="hy-AM"/>
        </w:rPr>
      </w:pPr>
    </w:p>
    <w:p w14:paraId="115CD6E7" w14:textId="77777777" w:rsidR="00D04D96" w:rsidRPr="00734575" w:rsidRDefault="00D04D96" w:rsidP="00D04D96">
      <w:pPr>
        <w:rPr>
          <w:lang w:val="hy-AM"/>
        </w:rPr>
      </w:pPr>
    </w:p>
    <w:p w14:paraId="31AD25CC" w14:textId="77777777" w:rsidR="00D04D96" w:rsidRPr="00734575" w:rsidRDefault="00D04D96" w:rsidP="00D04D96">
      <w:pPr>
        <w:rPr>
          <w:lang w:val="hy-AM"/>
        </w:rPr>
      </w:pPr>
    </w:p>
    <w:p w14:paraId="5A8FE0B2" w14:textId="77777777" w:rsidR="00D04D96" w:rsidRPr="00734575" w:rsidRDefault="00D04D96" w:rsidP="00D04D96">
      <w:pPr>
        <w:rPr>
          <w:lang w:val="hy-AM"/>
        </w:rPr>
      </w:pPr>
    </w:p>
    <w:p w14:paraId="5CABE17B" w14:textId="77777777" w:rsidR="00D04D96" w:rsidRPr="00734575" w:rsidRDefault="00D04D96" w:rsidP="00D04D96">
      <w:pPr>
        <w:rPr>
          <w:lang w:val="hy-AM"/>
        </w:rPr>
      </w:pPr>
    </w:p>
    <w:p w14:paraId="48F61D33" w14:textId="77777777" w:rsidR="00D04D96" w:rsidRPr="00734575" w:rsidRDefault="00D04D96" w:rsidP="00D04D96">
      <w:pPr>
        <w:rPr>
          <w:lang w:val="hy-AM"/>
        </w:rPr>
      </w:pPr>
    </w:p>
    <w:p w14:paraId="24CB0E7D" w14:textId="77777777" w:rsidR="00D04D96" w:rsidRPr="00734575" w:rsidRDefault="00D04D96" w:rsidP="00D04D96">
      <w:pPr>
        <w:rPr>
          <w:lang w:val="hy-AM"/>
        </w:rPr>
      </w:pPr>
    </w:p>
    <w:p w14:paraId="1CF78689" w14:textId="77777777" w:rsidR="00D04D96" w:rsidRPr="00734575" w:rsidRDefault="00D04D96" w:rsidP="00D04D96">
      <w:pPr>
        <w:rPr>
          <w:lang w:val="hy-AM"/>
        </w:rPr>
      </w:pPr>
    </w:p>
    <w:p w14:paraId="5EF1074A" w14:textId="77777777" w:rsidR="00D04D96" w:rsidRPr="00734575" w:rsidRDefault="00D04D96" w:rsidP="00D04D96">
      <w:pPr>
        <w:rPr>
          <w:lang w:val="hy-AM"/>
        </w:rPr>
      </w:pPr>
    </w:p>
    <w:p w14:paraId="5FB193B3" w14:textId="77777777" w:rsidR="00D04D96" w:rsidRPr="00734575" w:rsidRDefault="00D04D96" w:rsidP="00D04D96">
      <w:pPr>
        <w:rPr>
          <w:lang w:val="hy-AM"/>
        </w:rPr>
      </w:pPr>
    </w:p>
    <w:p w14:paraId="3A7C107F" w14:textId="77777777" w:rsidR="00D04D96" w:rsidRPr="00734575" w:rsidRDefault="00D04D96" w:rsidP="00D04D96">
      <w:pPr>
        <w:rPr>
          <w:lang w:val="hy-AM"/>
        </w:rPr>
      </w:pPr>
    </w:p>
    <w:p w14:paraId="4491A324" w14:textId="77777777" w:rsidR="00D04D96" w:rsidRPr="00734575" w:rsidRDefault="00D04D96" w:rsidP="00D04D96">
      <w:pPr>
        <w:rPr>
          <w:lang w:val="hy-AM"/>
        </w:rPr>
      </w:pPr>
    </w:p>
    <w:p w14:paraId="222C6F1A" w14:textId="77777777" w:rsidR="00D04D96" w:rsidRPr="00734575" w:rsidRDefault="00D04D96" w:rsidP="00D04D96">
      <w:pPr>
        <w:rPr>
          <w:lang w:val="hy-AM"/>
        </w:rPr>
      </w:pPr>
    </w:p>
    <w:p w14:paraId="1DAEF5D0" w14:textId="77777777" w:rsidR="00D04D96" w:rsidRPr="00734575" w:rsidRDefault="00D04D96" w:rsidP="00D04D96">
      <w:pPr>
        <w:rPr>
          <w:lang w:val="hy-AM"/>
        </w:rPr>
      </w:pPr>
    </w:p>
    <w:p w14:paraId="5C18FD55" w14:textId="77777777" w:rsidR="00D04D96" w:rsidRPr="00734575" w:rsidRDefault="00D04D96" w:rsidP="00D04D96">
      <w:pPr>
        <w:rPr>
          <w:lang w:val="hy-AM"/>
        </w:rPr>
      </w:pPr>
    </w:p>
    <w:p w14:paraId="45BB9EBD" w14:textId="77777777" w:rsidR="00D04D96" w:rsidRPr="00734575" w:rsidRDefault="00D04D96" w:rsidP="00D04D96">
      <w:pPr>
        <w:rPr>
          <w:lang w:val="hy-AM"/>
        </w:rPr>
      </w:pPr>
    </w:p>
    <w:p w14:paraId="49C591F9" w14:textId="77777777" w:rsidR="00D04D96" w:rsidRPr="00734575" w:rsidRDefault="00D04D96" w:rsidP="00D04D96">
      <w:pPr>
        <w:rPr>
          <w:lang w:val="hy-AM"/>
        </w:rPr>
      </w:pPr>
    </w:p>
    <w:p w14:paraId="3B7DEB14" w14:textId="77777777" w:rsidR="00D04D96" w:rsidRPr="00734575" w:rsidRDefault="00D04D96" w:rsidP="00D04D96">
      <w:pPr>
        <w:rPr>
          <w:lang w:val="hy-AM"/>
        </w:rPr>
      </w:pPr>
    </w:p>
    <w:p w14:paraId="68B02E23" w14:textId="77777777" w:rsidR="00D04D96" w:rsidRPr="00734575" w:rsidRDefault="00D04D96" w:rsidP="00D04D96">
      <w:pPr>
        <w:rPr>
          <w:lang w:val="hy-AM"/>
        </w:rPr>
      </w:pPr>
    </w:p>
    <w:p w14:paraId="49E6E6AE" w14:textId="77777777" w:rsidR="00D04D96" w:rsidRPr="00734575" w:rsidRDefault="00D04D96" w:rsidP="00D04D96">
      <w:pPr>
        <w:rPr>
          <w:lang w:val="hy-AM"/>
        </w:rPr>
      </w:pPr>
    </w:p>
    <w:p w14:paraId="3A2C859E" w14:textId="77777777" w:rsidR="00D04D96" w:rsidRPr="00734575" w:rsidRDefault="00D04D96" w:rsidP="00D04D96">
      <w:pPr>
        <w:rPr>
          <w:lang w:val="hy-AM"/>
        </w:rPr>
      </w:pPr>
    </w:p>
    <w:p w14:paraId="590EC129" w14:textId="77777777" w:rsidR="00D04D96" w:rsidRPr="00734575" w:rsidRDefault="00D04D96" w:rsidP="00D04D96">
      <w:pPr>
        <w:rPr>
          <w:lang w:val="hy-AM"/>
        </w:rPr>
      </w:pPr>
    </w:p>
    <w:p w14:paraId="261515AB" w14:textId="77777777" w:rsidR="00D04D96" w:rsidRPr="00734575" w:rsidRDefault="00D04D96" w:rsidP="00D04D96">
      <w:pPr>
        <w:rPr>
          <w:lang w:val="hy-AM"/>
        </w:rPr>
      </w:pPr>
    </w:p>
    <w:p w14:paraId="11ECF772" w14:textId="77777777" w:rsidR="00D04D96" w:rsidRPr="00734575" w:rsidRDefault="00D04D96" w:rsidP="00D04D96">
      <w:pPr>
        <w:rPr>
          <w:lang w:val="hy-AM"/>
        </w:rPr>
      </w:pPr>
    </w:p>
    <w:p w14:paraId="4ADD9E57" w14:textId="77777777" w:rsidR="00D04D96" w:rsidRPr="00734575" w:rsidRDefault="00D04D96" w:rsidP="00D04D96">
      <w:pPr>
        <w:rPr>
          <w:lang w:val="hy-AM"/>
        </w:rPr>
      </w:pPr>
    </w:p>
    <w:p w14:paraId="331045D9" w14:textId="77777777" w:rsidR="00D04D96" w:rsidRPr="00734575" w:rsidRDefault="00D04D96" w:rsidP="00D04D96">
      <w:pPr>
        <w:rPr>
          <w:lang w:val="hy-AM"/>
        </w:rPr>
      </w:pPr>
    </w:p>
    <w:bookmarkEnd w:id="0"/>
    <w:p w14:paraId="1254724C" w14:textId="77777777" w:rsidR="00734575" w:rsidRDefault="00734575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</w:rPr>
      </w:pPr>
    </w:p>
    <w:p w14:paraId="4CB186A1" w14:textId="77777777" w:rsidR="00734575" w:rsidRPr="00734575" w:rsidRDefault="00734575" w:rsidP="00734575"/>
    <w:p w14:paraId="5186B118" w14:textId="77777777" w:rsidR="00040874" w:rsidRPr="009A000B" w:rsidRDefault="00040874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  <w:r w:rsidRPr="009A000B">
        <w:rPr>
          <w:rFonts w:ascii="GHEA Grapalat" w:hAnsi="GHEA Grapalat"/>
          <w:b/>
          <w:bCs/>
          <w:color w:val="auto"/>
          <w:sz w:val="24"/>
          <w:lang w:val="hy-AM"/>
        </w:rPr>
        <w:lastRenderedPageBreak/>
        <w:t>ՆԵՐԱԾՈՒԹՅՈՒՆ</w:t>
      </w:r>
    </w:p>
    <w:p w14:paraId="3744C10F" w14:textId="77777777" w:rsidR="00040874" w:rsidRPr="009A000B" w:rsidRDefault="00040874" w:rsidP="00040874">
      <w:pPr>
        <w:rPr>
          <w:lang w:val="hy-AM"/>
        </w:rPr>
      </w:pPr>
    </w:p>
    <w:p w14:paraId="63AF2008" w14:textId="77777777" w:rsidR="00040874" w:rsidRPr="009A000B" w:rsidRDefault="00040874" w:rsidP="00040874">
      <w:pPr>
        <w:pStyle w:val="ab"/>
        <w:spacing w:line="276" w:lineRule="auto"/>
        <w:ind w:firstLine="450"/>
        <w:rPr>
          <w:rFonts w:ascii="GHEA Grapalat" w:hAnsi="GHEA Grapalat" w:cs="Arial"/>
          <w:noProof/>
          <w:sz w:val="24"/>
          <w:szCs w:val="24"/>
          <w:lang w:val="hy-AM"/>
        </w:rPr>
      </w:pPr>
      <w:r w:rsidRPr="009A000B">
        <w:rPr>
          <w:rFonts w:ascii="GHEA Grapalat" w:hAnsi="GHEA Grapalat"/>
          <w:sz w:val="24"/>
          <w:szCs w:val="24"/>
          <w:lang w:val="hy-AM"/>
        </w:rPr>
        <w:t xml:space="preserve">        Լոռի Բերդ համայնքի 2024-2026 թվականների միջնաժամկետ ծախսային ծրագիրը (այսուհետև՝ ՄԺԾԾ) համայնքի առաջիկա երեք տարիների զարգացման ռազմավարական ֆինանսական փաստաթուղթ է, որի հիմքում ընկած են </w:t>
      </w:r>
      <w:r w:rsidRPr="009A000B">
        <w:rPr>
          <w:rFonts w:ascii="GHEA Grapalat" w:hAnsi="GHEA Grapalat" w:cs="Arial"/>
          <w:noProof/>
          <w:sz w:val="24"/>
          <w:szCs w:val="24"/>
          <w:lang w:val="hy-AM"/>
        </w:rPr>
        <w:t>համայնքի</w:t>
      </w:r>
      <w:r w:rsidRPr="009A000B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A000B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Pr="009A000B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A000B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Pr="009A000B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A000B">
        <w:rPr>
          <w:rFonts w:ascii="GHEA Grapalat" w:hAnsi="GHEA Grapalat" w:cs="Arial"/>
          <w:noProof/>
          <w:sz w:val="24"/>
          <w:szCs w:val="24"/>
          <w:lang w:val="hy-AM"/>
        </w:rPr>
        <w:t>ծրագրերով սահմանված համայնքի զարգացման հիմնախնդիրները</w:t>
      </w:r>
      <w:r w:rsidR="001C0B91" w:rsidRPr="00734575">
        <w:rPr>
          <w:rFonts w:ascii="GHEA Grapalat" w:hAnsi="GHEA Grapalat" w:cs="Sylfaen"/>
          <w:noProof/>
          <w:sz w:val="24"/>
          <w:szCs w:val="24"/>
          <w:lang w:val="hy-AM"/>
        </w:rPr>
        <w:t>,</w:t>
      </w:r>
      <w:r w:rsidR="001C0B91" w:rsidRPr="00734575">
        <w:rPr>
          <w:rFonts w:ascii="GHEA Grapalat" w:hAnsi="GHEA Grapalat" w:cs="Sylfaen"/>
          <w:noProof/>
          <w:sz w:val="24"/>
          <w:szCs w:val="24"/>
          <w:lang w:val="en-US"/>
        </w:rPr>
        <w:t xml:space="preserve"> </w:t>
      </w:r>
      <w:r w:rsidRPr="00734575">
        <w:rPr>
          <w:rFonts w:asciiTheme="minorHAnsi" w:hAnsiTheme="minorHAnsi" w:cs="Sylfaen"/>
          <w:noProof/>
          <w:sz w:val="24"/>
          <w:szCs w:val="24"/>
          <w:lang w:val="hy-AM"/>
        </w:rPr>
        <w:t xml:space="preserve">ինչպես նաև </w:t>
      </w:r>
      <w:r w:rsidRPr="00734575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734575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734575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734575">
        <w:rPr>
          <w:rFonts w:ascii="GHEA Grapalat" w:hAnsi="GHEA Grapalat" w:cs="Sylfaen"/>
          <w:noProof/>
          <w:sz w:val="24"/>
          <w:szCs w:val="24"/>
          <w:lang w:val="hy-AM"/>
        </w:rPr>
        <w:t xml:space="preserve">  </w:t>
      </w:r>
      <w:r w:rsidRPr="00734575">
        <w:rPr>
          <w:rFonts w:ascii="GHEA Grapalat" w:hAnsi="GHEA Grapalat" w:cs="Arial"/>
          <w:noProof/>
          <w:sz w:val="24"/>
          <w:szCs w:val="24"/>
          <w:lang w:val="hy-AM"/>
        </w:rPr>
        <w:t>ծրագրերով որդեգրված</w:t>
      </w:r>
      <w:r w:rsidRPr="00734575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734575">
        <w:rPr>
          <w:rFonts w:ascii="GHEA Grapalat" w:hAnsi="GHEA Grapalat" w:cs="Arial"/>
          <w:noProof/>
          <w:sz w:val="24"/>
          <w:szCs w:val="24"/>
          <w:lang w:val="hy-AM"/>
        </w:rPr>
        <w:t>առաջնահերթ ուղղությունները, որոնք արտացոլված են վերջին տարիներին ՀՀ ֆինանսների նախարարության  կողմից</w:t>
      </w:r>
      <w:r w:rsidRPr="009A000B">
        <w:rPr>
          <w:rFonts w:ascii="GHEA Grapalat" w:hAnsi="GHEA Grapalat" w:cs="Arial"/>
          <w:noProof/>
          <w:sz w:val="24"/>
          <w:szCs w:val="24"/>
          <w:lang w:val="hy-AM"/>
        </w:rPr>
        <w:t xml:space="preserve"> մշակված գերակայություններում:</w:t>
      </w:r>
      <w:r w:rsidRPr="009A000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506CCCF7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 2024-2026 թվականների միջնաժամկետ հատվածում Լոռի Բերդ համայնքի տնտեսական քաղաքականության հիմնական ուղղություններն  են.</w:t>
      </w:r>
    </w:p>
    <w:p w14:paraId="78FFF572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0E780ED4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A000B">
        <w:rPr>
          <w:rFonts w:ascii="GHEA Grapalat" w:hAnsi="GHEA Grapalat"/>
          <w:b/>
          <w:u w:val="single"/>
          <w:lang w:val="hy-AM"/>
        </w:rPr>
        <w:t xml:space="preserve">Գյուղատնեսության </w:t>
      </w:r>
      <w:r w:rsidR="00D04D96">
        <w:rPr>
          <w:rFonts w:ascii="GHEA Grapalat" w:hAnsi="GHEA Grapalat"/>
          <w:b/>
          <w:u w:val="single"/>
          <w:lang w:val="hy-AM"/>
        </w:rPr>
        <w:t>բնագավառ</w:t>
      </w:r>
      <w:r w:rsidR="00D04D96">
        <w:rPr>
          <w:rFonts w:ascii="GHEA Grapalat" w:hAnsi="GHEA Grapalat"/>
          <w:b/>
          <w:u w:val="single"/>
        </w:rPr>
        <w:t>.</w:t>
      </w:r>
    </w:p>
    <w:p w14:paraId="2EDD8A99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/>
          <w:lang w:val="hy-AM"/>
        </w:rPr>
        <w:t>-</w:t>
      </w:r>
      <w:r w:rsidRPr="009A000B">
        <w:rPr>
          <w:rFonts w:ascii="GHEA Grapalat" w:hAnsi="GHEA Grapalat"/>
          <w:noProof/>
          <w:lang w:val="hy-AM"/>
        </w:rPr>
        <w:t xml:space="preserve"> Իրա</w:t>
      </w:r>
      <w:r w:rsidR="00D04D96">
        <w:rPr>
          <w:rFonts w:ascii="GHEA Grapalat" w:hAnsi="GHEA Grapalat"/>
          <w:noProof/>
          <w:lang w:val="hy-AM"/>
        </w:rPr>
        <w:t>կանացնել ոռոգման ցանցերի կառուց</w:t>
      </w:r>
      <w:r w:rsidR="00D04D96" w:rsidRPr="00D04D96">
        <w:rPr>
          <w:rFonts w:ascii="GHEA Grapalat" w:hAnsi="GHEA Grapalat"/>
          <w:noProof/>
          <w:lang w:val="hy-AM"/>
        </w:rPr>
        <w:t>մ</w:t>
      </w:r>
      <w:r w:rsidRPr="009A000B">
        <w:rPr>
          <w:rFonts w:ascii="GHEA Grapalat" w:hAnsi="GHEA Grapalat"/>
          <w:noProof/>
          <w:lang w:val="hy-AM"/>
        </w:rPr>
        <w:t>ան և արդիականացման աշխատանքներ՝ նվազագույնի հասցնելու համար անմշակ վարելահողերի քանակը: Այս նպատակին հասնելու համար նախատեսվում է իրականացնել ոռոգման ցանցերի կառուցում էլեկտրական պոմպակայաններով, որոնք կսնուցվեն տեղադրվող ֆոտովոլտային կայանների միջոցով:</w:t>
      </w:r>
    </w:p>
    <w:p w14:paraId="041AD02D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/>
          <w:noProof/>
          <w:lang w:val="hy-AM"/>
        </w:rPr>
        <w:t>-Համագործակցելով այլ ներդրողների հետ և սուբվենցիոն ծրագրերով ձեռք բերել նոր գյուղատնտեսական տեխնիկա:</w:t>
      </w:r>
    </w:p>
    <w:p w14:paraId="13B0F17E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</w:p>
    <w:p w14:paraId="062D2985" w14:textId="77777777" w:rsidR="00D04D96" w:rsidRPr="00D04D96" w:rsidRDefault="00040874" w:rsidP="00D04D96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noProof/>
          <w:u w:val="single"/>
          <w:lang w:val="hy-AM"/>
        </w:rPr>
      </w:pPr>
      <w:r w:rsidRPr="009A000B">
        <w:rPr>
          <w:rFonts w:ascii="GHEA Grapalat" w:hAnsi="GHEA Grapalat"/>
          <w:b/>
          <w:noProof/>
          <w:u w:val="single"/>
        </w:rPr>
        <w:t>Տրանսպորտի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բնագավառ</w:t>
      </w:r>
      <w:r w:rsidR="00D04D96">
        <w:rPr>
          <w:rFonts w:ascii="GHEA Grapalat" w:hAnsi="GHEA Grapalat"/>
          <w:b/>
          <w:noProof/>
          <w:u w:val="single"/>
        </w:rPr>
        <w:t>.</w:t>
      </w:r>
    </w:p>
    <w:p w14:paraId="0D9E9661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noProof/>
          <w:lang w:val="hy-AM"/>
        </w:rPr>
        <w:t xml:space="preserve">- </w:t>
      </w:r>
      <w:r w:rsidRPr="009A000B">
        <w:rPr>
          <w:rFonts w:ascii="GHEA Grapalat" w:hAnsi="GHEA Grapalat" w:cs="Arial"/>
          <w:noProof/>
          <w:lang w:val="hy-AM"/>
        </w:rPr>
        <w:t>Շարունակել ներհամայնքային ճանապարհների կանոնավոր տուֆ քարով սալարկման աշխատանքները՝ նվազագույնի հասցնելով ներհամայնքային անբարեկարգ ճանապարհների մակերեսը</w:t>
      </w:r>
      <w:r w:rsidRPr="009A000B">
        <w:rPr>
          <w:rFonts w:ascii="GHEA Grapalat" w:hAnsi="GHEA Grapalat"/>
          <w:lang w:val="hy-AM"/>
        </w:rPr>
        <w:t>:</w:t>
      </w:r>
    </w:p>
    <w:p w14:paraId="17FBD085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 Սուբվենցիոն ծրագրով ձեռք բերել միկրոավտոբուսներ, ո</w:t>
      </w:r>
      <w:r w:rsidR="00D04D96">
        <w:rPr>
          <w:rFonts w:ascii="GHEA Grapalat" w:hAnsi="GHEA Grapalat"/>
          <w:lang w:val="hy-AM"/>
        </w:rPr>
        <w:t>րոնք կծառայեն բնակչության ներհա</w:t>
      </w:r>
      <w:r w:rsidR="00D04D96" w:rsidRPr="00D04D96">
        <w:rPr>
          <w:rFonts w:ascii="GHEA Grapalat" w:hAnsi="GHEA Grapalat"/>
          <w:lang w:val="hy-AM"/>
        </w:rPr>
        <w:t>մ</w:t>
      </w:r>
      <w:r w:rsidRPr="009A000B">
        <w:rPr>
          <w:rFonts w:ascii="GHEA Grapalat" w:hAnsi="GHEA Grapalat"/>
          <w:lang w:val="hy-AM"/>
        </w:rPr>
        <w:t xml:space="preserve">այնքային փոխադրումների </w:t>
      </w:r>
      <w:r w:rsidR="00D04D96" w:rsidRPr="00D04D96">
        <w:rPr>
          <w:rFonts w:ascii="GHEA Grapalat" w:hAnsi="GHEA Grapalat"/>
          <w:lang w:val="hy-AM"/>
        </w:rPr>
        <w:t>կազմակերպմանը</w:t>
      </w:r>
      <w:r w:rsidRPr="009A000B">
        <w:rPr>
          <w:rFonts w:ascii="GHEA Grapalat" w:hAnsi="GHEA Grapalat"/>
          <w:lang w:val="hy-AM"/>
        </w:rPr>
        <w:t>:</w:t>
      </w:r>
    </w:p>
    <w:p w14:paraId="327B4A85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3EE69FBE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Քաղա</w:t>
      </w:r>
      <w:r w:rsidRPr="009A000B">
        <w:rPr>
          <w:rFonts w:ascii="GHEA Grapalat" w:hAnsi="GHEA Grapalat"/>
          <w:b/>
          <w:noProof/>
          <w:u w:val="single"/>
          <w:lang w:val="hy-AM"/>
        </w:rPr>
        <w:softHyphen/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քա</w:t>
      </w:r>
      <w:r w:rsidRPr="009A000B">
        <w:rPr>
          <w:rFonts w:ascii="GHEA Grapalat" w:hAnsi="GHEA Grapalat"/>
          <w:b/>
          <w:noProof/>
          <w:u w:val="single"/>
          <w:lang w:val="hy-AM"/>
        </w:rPr>
        <w:softHyphen/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շի</w:t>
      </w:r>
      <w:r w:rsidRPr="009A000B">
        <w:rPr>
          <w:rFonts w:ascii="GHEA Grapalat" w:hAnsi="GHEA Grapalat"/>
          <w:b/>
          <w:noProof/>
          <w:u w:val="single"/>
          <w:lang w:val="hy-AM"/>
        </w:rPr>
        <w:softHyphen/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նության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="00D04D96">
        <w:rPr>
          <w:rFonts w:ascii="GHEA Grapalat" w:hAnsi="GHEA Grapalat" w:cs="Arial"/>
          <w:b/>
          <w:noProof/>
          <w:u w:val="single"/>
          <w:lang w:val="hy-AM"/>
        </w:rPr>
        <w:t>բնագավառ</w:t>
      </w:r>
      <w:r w:rsidR="00D04D96">
        <w:rPr>
          <w:rFonts w:ascii="GHEA Grapalat" w:hAnsi="GHEA Grapalat" w:cs="Arial"/>
          <w:b/>
          <w:noProof/>
          <w:u w:val="single"/>
        </w:rPr>
        <w:t>.</w:t>
      </w:r>
    </w:p>
    <w:p w14:paraId="308B042E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9A000B">
        <w:rPr>
          <w:rFonts w:ascii="GHEA Grapalat" w:hAnsi="GHEA Grapalat"/>
          <w:lang w:val="hy-AM"/>
        </w:rPr>
        <w:t xml:space="preserve"> - Համայնքի բոլոր բնակավայրերում իրականացնել լուսավորության ներքին ցանցի ընդլայնման աշխատանքներ, արդիականացնել լուսավորության համակարգը՝ ժամանակակից էներգոխնայող լուսատուներով:</w:t>
      </w:r>
    </w:p>
    <w:p w14:paraId="602C2F7A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 Բոլոր բնակավայրերում տեղադրել 240 ԿՎ հզորության նոր ֆոտովոլտային կայաններ:</w:t>
      </w:r>
    </w:p>
    <w:p w14:paraId="1A264233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48C66110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Շրջակա միջավայրի պաշտպանության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="00D04D96">
        <w:rPr>
          <w:rFonts w:ascii="GHEA Grapalat" w:hAnsi="GHEA Grapalat" w:cs="Arial"/>
          <w:b/>
          <w:noProof/>
          <w:u w:val="single"/>
          <w:lang w:val="hy-AM"/>
        </w:rPr>
        <w:t>բնագավառ</w:t>
      </w:r>
      <w:r w:rsidR="00D04D96">
        <w:rPr>
          <w:rFonts w:ascii="GHEA Grapalat" w:hAnsi="GHEA Grapalat" w:cs="Arial"/>
          <w:b/>
          <w:noProof/>
          <w:u w:val="single"/>
        </w:rPr>
        <w:t>.</w:t>
      </w:r>
    </w:p>
    <w:p w14:paraId="7D86880A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 w:rsidRPr="009A000B">
        <w:rPr>
          <w:rFonts w:ascii="GHEA Grapalat" w:hAnsi="GHEA Grapalat"/>
          <w:lang w:val="hy-AM"/>
        </w:rPr>
        <w:t xml:space="preserve">- </w:t>
      </w:r>
      <w:r w:rsidRPr="009A000B">
        <w:rPr>
          <w:rFonts w:ascii="GHEA Grapalat" w:hAnsi="GHEA Grapalat"/>
          <w:lang w:val="ru-RU"/>
        </w:rPr>
        <w:t>Ա</w:t>
      </w:r>
      <w:r w:rsidRPr="009A000B">
        <w:rPr>
          <w:rFonts w:ascii="GHEA Grapalat" w:hAnsi="GHEA Grapalat"/>
          <w:lang w:val="hy-AM"/>
        </w:rPr>
        <w:t>վելացնել աղբահավաքման պարբերականությունը</w:t>
      </w:r>
      <w:r w:rsidRPr="009A000B">
        <w:rPr>
          <w:rFonts w:ascii="GHEA Grapalat" w:hAnsi="GHEA Grapalat"/>
          <w:lang w:val="ru-RU"/>
        </w:rPr>
        <w:t>:</w:t>
      </w:r>
    </w:p>
    <w:p w14:paraId="2D1DD0AF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 w:rsidRPr="009A000B">
        <w:rPr>
          <w:rFonts w:ascii="GHEA Grapalat" w:hAnsi="GHEA Grapalat"/>
          <w:lang w:val="hy-AM"/>
        </w:rPr>
        <w:t xml:space="preserve">- </w:t>
      </w:r>
      <w:r w:rsidRPr="009A000B">
        <w:rPr>
          <w:rFonts w:ascii="GHEA Grapalat" w:hAnsi="GHEA Grapalat"/>
          <w:lang w:val="ru-RU"/>
        </w:rPr>
        <w:t>Ա</w:t>
      </w:r>
      <w:r w:rsidRPr="009A000B">
        <w:rPr>
          <w:rFonts w:ascii="GHEA Grapalat" w:hAnsi="GHEA Grapalat"/>
          <w:lang w:val="hy-AM"/>
        </w:rPr>
        <w:t>վելացնել բնակավայրերում տեղադրված աղբարկղների թիվը:</w:t>
      </w:r>
    </w:p>
    <w:p w14:paraId="6BDB9686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</w:p>
    <w:p w14:paraId="622A816C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lastRenderedPageBreak/>
        <w:t xml:space="preserve">Կրթության </w:t>
      </w:r>
      <w:r w:rsidR="00D04D96">
        <w:rPr>
          <w:rFonts w:ascii="GHEA Grapalat" w:hAnsi="GHEA Grapalat" w:cs="Arial"/>
          <w:b/>
          <w:noProof/>
          <w:u w:val="single"/>
          <w:lang w:val="hy-AM"/>
        </w:rPr>
        <w:t>բնագավառ</w:t>
      </w:r>
      <w:r w:rsidR="00D04D96">
        <w:rPr>
          <w:rFonts w:ascii="GHEA Grapalat" w:hAnsi="GHEA Grapalat" w:cs="Arial"/>
          <w:b/>
          <w:noProof/>
          <w:u w:val="single"/>
        </w:rPr>
        <w:t>.</w:t>
      </w:r>
    </w:p>
    <w:p w14:paraId="13B3F80F" w14:textId="77777777" w:rsidR="00040874" w:rsidRPr="009A000B" w:rsidRDefault="00D04D96" w:rsidP="0004087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-Պայմաններ ապահովե</w:t>
      </w:r>
      <w:r w:rsidRPr="00D04D96">
        <w:rPr>
          <w:rFonts w:ascii="GHEA Grapalat" w:hAnsi="GHEA Grapalat"/>
          <w:lang w:val="hy-AM"/>
        </w:rPr>
        <w:t>լ</w:t>
      </w:r>
      <w:r w:rsidR="00040874" w:rsidRPr="009A000B">
        <w:rPr>
          <w:rFonts w:ascii="GHEA Grapalat" w:hAnsi="GHEA Grapalat"/>
          <w:lang w:val="hy-AM"/>
        </w:rPr>
        <w:t xml:space="preserve"> համայնքում </w:t>
      </w:r>
      <w:r w:rsidR="00040874" w:rsidRPr="009A000B">
        <w:rPr>
          <w:rFonts w:ascii="GHEA Grapalat" w:hAnsi="GHEA Grapalat" w:cs="Arial"/>
          <w:noProof/>
          <w:lang w:val="hy-AM"/>
        </w:rPr>
        <w:t>նախադպրոցական</w:t>
      </w:r>
      <w:r w:rsidR="00040874" w:rsidRPr="009A000B">
        <w:rPr>
          <w:rFonts w:ascii="GHEA Grapalat" w:hAnsi="GHEA Grapalat"/>
          <w:noProof/>
          <w:lang w:val="hy-AM"/>
        </w:rPr>
        <w:t xml:space="preserve"> </w:t>
      </w:r>
      <w:r w:rsidR="00040874" w:rsidRPr="009A000B">
        <w:rPr>
          <w:rFonts w:ascii="GHEA Grapalat" w:hAnsi="GHEA Grapalat" w:cs="Arial"/>
          <w:noProof/>
          <w:lang w:val="hy-AM"/>
        </w:rPr>
        <w:t>կրթության</w:t>
      </w:r>
      <w:r w:rsidR="00040874" w:rsidRPr="009A000B">
        <w:rPr>
          <w:rFonts w:ascii="GHEA Grapalat" w:hAnsi="GHEA Grapalat"/>
          <w:noProof/>
          <w:lang w:val="hy-AM"/>
        </w:rPr>
        <w:t xml:space="preserve"> զարգացման համար, ավարտել Ագարակ, Ուռուտ և Սվերդլով բնակավայրերի մա</w:t>
      </w:r>
      <w:r>
        <w:rPr>
          <w:rFonts w:ascii="GHEA Grapalat" w:hAnsi="GHEA Grapalat"/>
          <w:noProof/>
          <w:lang w:val="hy-AM"/>
        </w:rPr>
        <w:t>նկապարտեզների հիմնա</w:t>
      </w:r>
      <w:r w:rsidRPr="00D04D96">
        <w:rPr>
          <w:rFonts w:ascii="GHEA Grapalat" w:hAnsi="GHEA Grapalat"/>
          <w:noProof/>
          <w:lang w:val="hy-AM"/>
        </w:rPr>
        <w:t>ն</w:t>
      </w:r>
      <w:r w:rsidR="00040874" w:rsidRPr="009A000B">
        <w:rPr>
          <w:rFonts w:ascii="GHEA Grapalat" w:hAnsi="GHEA Grapalat"/>
          <w:noProof/>
          <w:lang w:val="hy-AM"/>
        </w:rPr>
        <w:t>որոգման աշխատանքները, տարբեր հասարակական կազմակերպությունների հետ համագործակցելով ապահովել դրանց նյութատեխնիկական հագեցվածությունը:  Սուբվենցիոն ծրագրերով ևս 2 բնակավայրերում լուծել մանկապարտեզների խնդիրը:</w:t>
      </w:r>
      <w:r w:rsidR="00040874" w:rsidRPr="009A000B">
        <w:rPr>
          <w:rFonts w:ascii="GHEA Grapalat" w:hAnsi="GHEA Grapalat"/>
          <w:lang w:val="hy-AM"/>
        </w:rPr>
        <w:t xml:space="preserve"> Համայնքի չորս բնակավայրերում ունենալ գործող մանկապարտեզներ՝ բոլոր շահառուների համար հասանելի  դարձնելով նախադպրոցական կրթությունը:</w:t>
      </w:r>
    </w:p>
    <w:p w14:paraId="7A401988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 Աջակցել համայնքում գործող դպրոցներին, նպաստել նրանց կողմից իրականացվող արդյունավետ ծրագրերին՝ դրամաշնորհներ տրամադրելու միջոցով:</w:t>
      </w:r>
    </w:p>
    <w:p w14:paraId="08207E8E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61A3C2B5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Սոցիալ</w:t>
      </w:r>
      <w:r w:rsidRPr="009A000B">
        <w:rPr>
          <w:rFonts w:ascii="GHEA Grapalat" w:hAnsi="GHEA Grapalat"/>
          <w:b/>
          <w:noProof/>
          <w:u w:val="single"/>
          <w:lang w:val="hy-AM"/>
        </w:rPr>
        <w:t>-</w:t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մշակութային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ոլոր</w:t>
      </w:r>
      <w:r w:rsidR="00D04D96">
        <w:rPr>
          <w:rFonts w:ascii="GHEA Grapalat" w:hAnsi="GHEA Grapalat" w:cs="Arial"/>
          <w:b/>
          <w:noProof/>
          <w:u w:val="single"/>
          <w:lang w:val="hy-AM"/>
        </w:rPr>
        <w:t>տներ</w:t>
      </w:r>
      <w:r w:rsidR="00D04D96">
        <w:rPr>
          <w:rFonts w:ascii="GHEA Grapalat" w:hAnsi="GHEA Grapalat" w:cs="Arial"/>
          <w:b/>
          <w:noProof/>
          <w:u w:val="single"/>
        </w:rPr>
        <w:t>.</w:t>
      </w:r>
    </w:p>
    <w:p w14:paraId="627191A3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-Վերազինել մշակութային հաստատությունները, ստեղծել և ֆինանսավորել  սպորտային և գեղարվեստի խմբեր,</w:t>
      </w:r>
    </w:p>
    <w:p w14:paraId="39ED0C08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-Բոլոր բնակավայրերում իրականացնել սպորտային հրապարակների կառուցման և կահավորման աշխատանքներ, ձեռք բերել սպորտային գույք: </w:t>
      </w:r>
    </w:p>
    <w:p w14:paraId="55F3655F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-Աջակցել համայնքում գործող բուժհաստատություններին:</w:t>
      </w:r>
    </w:p>
    <w:p w14:paraId="7584DEE0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-Աջակցել համայնքի ակտիվ երիտասարդների կողմից իրականացվող տարբեր մշակութային, ժամանցային, մարզական ծրագրերի իրականացմանը:</w:t>
      </w:r>
    </w:p>
    <w:p w14:paraId="056730C3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-Շարունակել դրամական խրախուսում տրամադրել կրթության, գիտության, արվեստի, սպորտի և այլ բնագավառներում հաջողություններ գրանցած երեխաներին և երիտասարդներին:</w:t>
      </w:r>
    </w:p>
    <w:p w14:paraId="62C66634" w14:textId="77777777" w:rsidR="00040874" w:rsidRPr="009A000B" w:rsidRDefault="00040874" w:rsidP="00040874">
      <w:pPr>
        <w:spacing w:after="120"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9A000B">
        <w:rPr>
          <w:rFonts w:ascii="GHEA Grapalat" w:hAnsi="GHEA Grapalat"/>
          <w:lang w:val="hy-AM"/>
        </w:rPr>
        <w:t xml:space="preserve">-Սոցիալական ապահովության բնագավառում շարունակել </w:t>
      </w:r>
      <w:r w:rsidRPr="009A000B">
        <w:rPr>
          <w:rFonts w:ascii="GHEA Grapalat" w:hAnsi="GHEA Grapalat" w:cs="Arial"/>
          <w:noProof/>
          <w:lang w:val="hy-AM"/>
        </w:rPr>
        <w:t>առանձնակի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ուշադրութ</w:t>
      </w:r>
      <w:r w:rsidRPr="009A000B">
        <w:rPr>
          <w:rFonts w:ascii="GHEA Grapalat" w:hAnsi="GHEA Grapalat"/>
          <w:noProof/>
          <w:lang w:val="hy-AM"/>
        </w:rPr>
        <w:softHyphen/>
      </w:r>
      <w:r w:rsidRPr="009A000B">
        <w:rPr>
          <w:rFonts w:ascii="GHEA Grapalat" w:hAnsi="GHEA Grapalat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յան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կենտրո</w:t>
      </w:r>
      <w:r w:rsidRPr="009A000B">
        <w:rPr>
          <w:rFonts w:ascii="GHEA Grapalat" w:hAnsi="GHEA Grapalat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նում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պահել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անապահով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ընտանիքների</w:t>
      </w:r>
      <w:r w:rsidRPr="009A000B">
        <w:rPr>
          <w:rFonts w:ascii="GHEA Grapalat" w:hAnsi="GHEA Grapalat"/>
          <w:noProof/>
          <w:lang w:val="hy-AM"/>
        </w:rPr>
        <w:t xml:space="preserve">ն, </w:t>
      </w:r>
      <w:r w:rsidRPr="009A000B">
        <w:rPr>
          <w:rFonts w:ascii="GHEA Grapalat" w:hAnsi="GHEA Grapalat" w:cs="Arial"/>
          <w:noProof/>
          <w:lang w:val="hy-AM"/>
        </w:rPr>
        <w:t>առանց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ծնողական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խնամ</w:t>
      </w:r>
      <w:r w:rsidRPr="009A000B">
        <w:rPr>
          <w:rFonts w:ascii="GHEA Grapalat" w:hAnsi="GHEA Grapalat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քի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մնացած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երեխաների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սոցիալական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պաշտպանվածության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խնդիրներին</w:t>
      </w:r>
      <w:r w:rsidRPr="009A000B">
        <w:rPr>
          <w:rFonts w:ascii="GHEA Grapalat" w:hAnsi="GHEA Grapalat" w:cs="Cambria Math"/>
          <w:noProof/>
          <w:lang w:val="hy-AM"/>
        </w:rPr>
        <w:t>:</w:t>
      </w:r>
    </w:p>
    <w:p w14:paraId="704BD006" w14:textId="77777777" w:rsidR="00040874" w:rsidRPr="009A000B" w:rsidRDefault="00040874" w:rsidP="00040874">
      <w:pPr>
        <w:pStyle w:val="afd"/>
        <w:numPr>
          <w:ilvl w:val="0"/>
          <w:numId w:val="25"/>
        </w:numPr>
        <w:spacing w:after="120"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Համայնքային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կառավարման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="00D04D96">
        <w:rPr>
          <w:rFonts w:ascii="GHEA Grapalat" w:hAnsi="GHEA Grapalat" w:cs="Arial"/>
          <w:b/>
          <w:noProof/>
          <w:u w:val="single"/>
          <w:lang w:val="hy-AM"/>
        </w:rPr>
        <w:t>ոլորտ</w:t>
      </w:r>
      <w:r w:rsidR="00D04D96">
        <w:rPr>
          <w:rFonts w:ascii="GHEA Grapalat" w:hAnsi="GHEA Grapalat" w:cs="Arial"/>
          <w:b/>
          <w:noProof/>
          <w:u w:val="single"/>
        </w:rPr>
        <w:t>.</w:t>
      </w:r>
    </w:p>
    <w:p w14:paraId="27786F0A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 Տարածքային զարգացման հիմնադրամի ֆինանսավորմամբ համայնքում կառուցվող համայնքապետարանի շենքում ստեղծել քաղաքացիների սպասարկման գրասենյակ և նիստերի դահլիճ՝ առավել արդյունավետ դարձնելով քաղաքացիների սպասարկումը:</w:t>
      </w:r>
    </w:p>
    <w:p w14:paraId="5248AC05" w14:textId="77777777" w:rsidR="00040874" w:rsidRPr="009A000B" w:rsidRDefault="00040874" w:rsidP="00040874">
      <w:pPr>
        <w:spacing w:after="120"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/>
          <w:lang w:val="hy-AM"/>
        </w:rPr>
        <w:t>-</w:t>
      </w:r>
      <w:r w:rsidR="00D04D96" w:rsidRPr="00D04D96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Իրականացնել համայնքային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ծառայության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կատարելագործման</w:t>
      </w:r>
      <w:r w:rsidRPr="009A000B">
        <w:rPr>
          <w:rFonts w:ascii="GHEA Grapalat" w:hAnsi="GHEA Grapalat"/>
          <w:noProof/>
          <w:lang w:val="hy-AM"/>
        </w:rPr>
        <w:t xml:space="preserve">, </w:t>
      </w:r>
      <w:r w:rsidRPr="009A000B">
        <w:rPr>
          <w:rFonts w:ascii="GHEA Grapalat" w:hAnsi="GHEA Grapalat" w:cs="Arial"/>
          <w:noProof/>
          <w:lang w:val="hy-AM"/>
        </w:rPr>
        <w:t>տեխնիկական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վերազինմանն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ուղղված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միջոցա</w:t>
      </w:r>
      <w:r w:rsidRPr="009A000B">
        <w:rPr>
          <w:rFonts w:ascii="GHEA Grapalat" w:hAnsi="GHEA Grapalat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ռում</w:t>
      </w:r>
      <w:r w:rsidRPr="009A000B">
        <w:rPr>
          <w:rFonts w:ascii="GHEA Grapalat" w:hAnsi="GHEA Grapalat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նե</w:t>
      </w:r>
      <w:r w:rsidRPr="009A000B">
        <w:rPr>
          <w:rFonts w:ascii="GHEA Grapalat" w:hAnsi="GHEA Grapalat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ր</w:t>
      </w:r>
      <w:r w:rsidRPr="009A000B">
        <w:rPr>
          <w:rFonts w:ascii="GHEA Grapalat" w:hAnsi="GHEA Grapalat" w:cs="Sylfaen"/>
          <w:noProof/>
          <w:lang w:val="hy-AM"/>
        </w:rPr>
        <w:t xml:space="preserve">, </w:t>
      </w:r>
      <w:r w:rsidRPr="009A000B">
        <w:rPr>
          <w:rFonts w:ascii="GHEA Grapalat" w:hAnsi="GHEA Grapalat" w:cs="Arial"/>
          <w:noProof/>
          <w:lang w:val="hy-AM"/>
        </w:rPr>
        <w:t>վերապատրաստումների միջոցով նպաստել ծառայող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անձնակազմի մասնագիտական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կարողությունների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զարգացմանը</w:t>
      </w:r>
      <w:r w:rsidRPr="009A000B">
        <w:rPr>
          <w:rFonts w:ascii="GHEA Grapalat" w:hAnsi="GHEA Grapalat"/>
          <w:noProof/>
          <w:lang w:val="hy-AM"/>
        </w:rPr>
        <w:t xml:space="preserve">:  </w:t>
      </w:r>
    </w:p>
    <w:p w14:paraId="48FC3068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0DD9D18A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784840BE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06E8C046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</w:p>
    <w:p w14:paraId="2A24EBA9" w14:textId="77777777" w:rsidR="00040874" w:rsidRPr="009A000B" w:rsidRDefault="00040874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 w:rsidRPr="009A000B">
        <w:rPr>
          <w:rFonts w:ascii="GHEA Grapalat" w:hAnsi="GHEA Grapalat"/>
          <w:color w:val="auto"/>
          <w:lang w:val="hy-AM"/>
        </w:rPr>
        <w:br w:type="page"/>
      </w:r>
      <w:r w:rsidR="00D04D96" w:rsidRPr="009A000B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lastRenderedPageBreak/>
        <w:t>ՄԱՍ  1. ԼՈՌԻ ԲԵՐԴ ՀԱՄԱՅՆՔԻ ԲՅՈՒՋԵԻ ԵԿԱՄՈՒՏՆԵՐԸ</w:t>
      </w:r>
    </w:p>
    <w:p w14:paraId="65718F01" w14:textId="77777777" w:rsidR="00040874" w:rsidRPr="009A000B" w:rsidRDefault="00040874" w:rsidP="00040874">
      <w:pPr>
        <w:rPr>
          <w:lang w:val="hy-AM"/>
        </w:rPr>
      </w:pPr>
    </w:p>
    <w:p w14:paraId="508806AF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 Լոռի Բերդ համայնքի եկամուտների գոյացման աղբյուրները բաժանվում են երկու խմբի՝ սեփական եկամուներ և պաշտոնական դրամաշնորհներ:</w:t>
      </w:r>
    </w:p>
    <w:p w14:paraId="0D7541F1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 w:cs="Arial"/>
          <w:lang w:val="hy-AM" w:eastAsia="ru-RU"/>
        </w:rPr>
      </w:pPr>
      <w:r w:rsidRPr="009A000B">
        <w:rPr>
          <w:rFonts w:ascii="GHEA Grapalat" w:hAnsi="GHEA Grapalat"/>
          <w:lang w:val="hy-AM"/>
        </w:rPr>
        <w:t xml:space="preserve">       2022 թվականի Լոռի Բերդ համայնքի վարչական բյուջե մուտքագրված 260053,1 հազ. դրամ եկամուտներից </w:t>
      </w:r>
      <w:r w:rsidRPr="009A000B">
        <w:rPr>
          <w:rFonts w:ascii="GHEA Grapalat" w:hAnsi="GHEA Grapalat" w:cs="Arial"/>
          <w:lang w:val="hy-AM" w:eastAsia="ru-RU"/>
        </w:rPr>
        <w:t>123313,4 հազ.</w:t>
      </w:r>
      <w:r w:rsidR="00D04D96" w:rsidRPr="00D04D96">
        <w:rPr>
          <w:rFonts w:ascii="GHEA Grapalat" w:hAnsi="GHEA Grapalat" w:cs="Arial"/>
          <w:lang w:val="hy-AM" w:eastAsia="ru-RU"/>
        </w:rPr>
        <w:t xml:space="preserve"> </w:t>
      </w:r>
      <w:r w:rsidRPr="009A000B">
        <w:rPr>
          <w:rFonts w:ascii="GHEA Grapalat" w:hAnsi="GHEA Grapalat" w:cs="Arial"/>
          <w:lang w:val="hy-AM" w:eastAsia="ru-RU"/>
        </w:rPr>
        <w:t>դրամը բաժին է ընկել սեփական եկամուտներին, իսկ 136739,7 հազ. դրամը՝ ՀՀ պետական բյուջեից ֆինանսական համահարթեցման սկզբունքով տրամադրված դոտացիայի գումարն է:</w:t>
      </w:r>
    </w:p>
    <w:p w14:paraId="666F7046" w14:textId="77777777" w:rsidR="00040874" w:rsidRPr="009A000B" w:rsidRDefault="00040874" w:rsidP="00040874">
      <w:pPr>
        <w:jc w:val="both"/>
        <w:rPr>
          <w:rFonts w:ascii="Arial LatArm" w:hAnsi="Arial LatArm"/>
          <w:b/>
          <w:bCs/>
          <w:sz w:val="16"/>
          <w:szCs w:val="16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</w:t>
      </w:r>
      <w:r w:rsidRPr="009A000B">
        <w:rPr>
          <w:rFonts w:ascii="GHEA Grapalat" w:hAnsi="GHEA Grapalat"/>
          <w:b/>
          <w:lang w:val="hy-AM"/>
        </w:rPr>
        <w:t>Վարչական բյուջեի</w:t>
      </w:r>
      <w:r w:rsidRPr="009A000B">
        <w:rPr>
          <w:rFonts w:ascii="GHEA Grapalat" w:hAnsi="GHEA Grapalat"/>
          <w:lang w:val="hy-AM"/>
        </w:rPr>
        <w:t xml:space="preserve"> հարկային եկամուտներում ամենախոշոր մասը բաժին է ընկել անշարժ գույքից գույքային հարկերին՝ 32652,9</w:t>
      </w:r>
      <w:r w:rsidR="00D04D96" w:rsidRPr="00D04D96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հազ. դրամ:</w:t>
      </w:r>
    </w:p>
    <w:p w14:paraId="5C331055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Մնացած եկամուտների պատկերը հետևյալն է.</w:t>
      </w:r>
    </w:p>
    <w:p w14:paraId="2E068417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-փոխադրամիջոցների գույքահարկ- 20463,9 հազ.դրամ ,</w:t>
      </w:r>
    </w:p>
    <w:p w14:paraId="4B063FD2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-տեղական տուրքեր- 377,0 հազ.դրամ,</w:t>
      </w:r>
    </w:p>
    <w:p w14:paraId="49CB307B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-վարչական գանձումներ- 5142,8 հազ.դրամ,</w:t>
      </w:r>
    </w:p>
    <w:p w14:paraId="130FCCAE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-վարձակալական վճար- 16300,3 հազ.դրամ,</w:t>
      </w:r>
    </w:p>
    <w:p w14:paraId="602BFB90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-այլ եկամուտներ- 48376,4 հազ.դրամ:</w:t>
      </w:r>
    </w:p>
    <w:p w14:paraId="125EA0AD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 </w:t>
      </w:r>
      <w:r w:rsidRPr="009A000B">
        <w:rPr>
          <w:rFonts w:ascii="GHEA Grapalat" w:hAnsi="GHEA Grapalat"/>
          <w:b/>
          <w:lang w:val="hy-AM"/>
        </w:rPr>
        <w:t>Ֆոնդային բյուջեի</w:t>
      </w:r>
      <w:r w:rsidRPr="009A000B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 </w:t>
      </w:r>
      <w:r w:rsidRPr="009A000B">
        <w:rPr>
          <w:rFonts w:asciiTheme="minorHAnsi" w:hAnsiTheme="minorHAnsi"/>
          <w:lang w:val="hy-AM"/>
        </w:rPr>
        <w:t>(</w:t>
      </w:r>
      <w:r w:rsidRPr="009A000B">
        <w:rPr>
          <w:rFonts w:ascii="GHEA Grapalat" w:hAnsi="GHEA Grapalat"/>
          <w:lang w:val="hy-AM"/>
        </w:rPr>
        <w:t>62188,4 հազ.</w:t>
      </w:r>
      <w:r w:rsidR="00D04D96" w:rsidRPr="00D04D96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դրամ) և պետական բյուջեից ստացված սուբվենցիաների (226639,0 հազ.դրամ) հաշվին:</w:t>
      </w:r>
    </w:p>
    <w:p w14:paraId="5346CCC3" w14:textId="77777777" w:rsidR="00D04D96" w:rsidRDefault="00040874" w:rsidP="00040874">
      <w:pPr>
        <w:spacing w:line="276" w:lineRule="auto"/>
        <w:jc w:val="both"/>
        <w:rPr>
          <w:rFonts w:ascii="GHEA Grapalat" w:hAnsi="GHEA Grapalat"/>
        </w:rPr>
      </w:pPr>
      <w:r w:rsidRPr="009A000B">
        <w:rPr>
          <w:rFonts w:ascii="GHEA Grapalat" w:hAnsi="GHEA Grapalat"/>
          <w:lang w:val="hy-AM"/>
        </w:rPr>
        <w:t xml:space="preserve">       Լոռի Բերդի համայնքապետարանի 2024-2026 թվականների ՄԺԾԾ-ի կազմման հիքում ընկած է ինչպես նախորդ տարիների բյուջեի մուտքերի վերլուծությունը, այնպես էլ տարբեր նորմատիվ իրավական ակտերով սահմանված համայնքի բյուջեին ամրագրված եկամուտների դրույքաչափերը և դրանցում կատարված փոփոխությունները: </w:t>
      </w:r>
    </w:p>
    <w:p w14:paraId="5E2A2C5B" w14:textId="77777777" w:rsidR="00040874" w:rsidRPr="002D211D" w:rsidRDefault="00D04D96" w:rsidP="00040874">
      <w:pPr>
        <w:spacing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eastAsia="ru-RU"/>
        </w:rPr>
        <w:t xml:space="preserve">    </w:t>
      </w:r>
      <w:r w:rsidRPr="00D04D96">
        <w:rPr>
          <w:rFonts w:ascii="GHEA Grapalat" w:hAnsi="GHEA Grapalat"/>
          <w:lang w:val="hy-AM" w:eastAsia="ru-RU"/>
        </w:rPr>
        <w:t>2024-2026 թվականնների եկամուտների իրատեսական կանխատեսումների համար հաշվի է առնվել նախորդ տարիներին տեղական հարկերի, տուրքերի և վճարների գանձելիության մակարդակը, ինչպես նաև տվյալ բնագավառում առկա խնդիրների առաջացման պատճառները ու դրանք հաղթահարելու հնարավորությունները:</w:t>
      </w:r>
      <w:r w:rsidR="002D211D">
        <w:rPr>
          <w:rFonts w:ascii="GHEA Grapalat" w:hAnsi="GHEA Grapalat"/>
          <w:lang w:eastAsia="ru-RU"/>
        </w:rPr>
        <w:t xml:space="preserve"> </w:t>
      </w:r>
      <w:r w:rsidRPr="00D04D96">
        <w:rPr>
          <w:rFonts w:ascii="GHEA Grapalat" w:hAnsi="GHEA Grapalat"/>
          <w:lang w:val="hy-AM" w:eastAsia="ru-RU"/>
        </w:rPr>
        <w:t>Հիմք են հանդիսացել համայնքապետարանի  համապատասխան բաժինների կողմից ներկայացված տեղեկությունները ընթացիկ բյուջետային տարվա հաշվարկային եկամուտների և գոյացած ապառքների վերաբերյալ: Առանձին հարկատեսակների գծով կիրառվել են եկամուտների կանխատեսման փորձագիտական և միտումների վերլուծության մեթոդները</w:t>
      </w:r>
      <w:r w:rsidRPr="00D04D96">
        <w:rPr>
          <w:rFonts w:ascii="GHEA Grapalat" w:hAnsi="GHEA Grapalat"/>
          <w:lang w:eastAsia="ru-RU"/>
        </w:rPr>
        <w:t>:</w:t>
      </w:r>
      <w:r w:rsidR="002D211D">
        <w:rPr>
          <w:rFonts w:ascii="GHEA Grapalat" w:hAnsi="GHEA Grapalat"/>
        </w:rPr>
        <w:t xml:space="preserve"> </w:t>
      </w:r>
      <w:r w:rsidR="00040874" w:rsidRPr="009A000B">
        <w:rPr>
          <w:rFonts w:ascii="GHEA Grapalat" w:hAnsi="GHEA Grapalat"/>
          <w:lang w:val="hy-AM"/>
        </w:rPr>
        <w:t>Մասնավորապես հաշվի են առնվել.</w:t>
      </w:r>
    </w:p>
    <w:p w14:paraId="12F47EE5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</w:rPr>
      </w:pPr>
      <w:proofErr w:type="spellStart"/>
      <w:r w:rsidRPr="009A000B">
        <w:rPr>
          <w:rFonts w:ascii="GHEA Grapalat" w:hAnsi="GHEA Grapalat"/>
          <w:b/>
          <w:u w:val="single"/>
        </w:rPr>
        <w:t>անշարժ</w:t>
      </w:r>
      <w:proofErr w:type="spellEnd"/>
      <w:r w:rsidRPr="009A000B">
        <w:rPr>
          <w:rFonts w:ascii="GHEA Grapalat" w:hAnsi="GHEA Grapalat"/>
          <w:b/>
          <w:u w:val="single"/>
        </w:rPr>
        <w:t xml:space="preserve"> </w:t>
      </w:r>
      <w:proofErr w:type="spellStart"/>
      <w:r w:rsidRPr="009A000B">
        <w:rPr>
          <w:rFonts w:ascii="GHEA Grapalat" w:hAnsi="GHEA Grapalat"/>
          <w:b/>
          <w:u w:val="single"/>
        </w:rPr>
        <w:t>գույքի</w:t>
      </w:r>
      <w:proofErr w:type="spellEnd"/>
      <w:r w:rsidRPr="009A000B">
        <w:rPr>
          <w:rFonts w:ascii="GHEA Grapalat" w:hAnsi="GHEA Grapalat"/>
          <w:b/>
          <w:u w:val="single"/>
        </w:rPr>
        <w:t xml:space="preserve"> </w:t>
      </w:r>
      <w:proofErr w:type="spellStart"/>
      <w:r w:rsidRPr="009A000B">
        <w:rPr>
          <w:rFonts w:ascii="GHEA Grapalat" w:hAnsi="GHEA Grapalat"/>
          <w:b/>
          <w:u w:val="single"/>
        </w:rPr>
        <w:t>հարկի</w:t>
      </w:r>
      <w:proofErr w:type="spellEnd"/>
      <w:r w:rsidRPr="009A000B">
        <w:rPr>
          <w:rFonts w:ascii="GHEA Grapalat" w:hAnsi="GHEA Grapalat"/>
          <w:b/>
          <w:u w:val="single"/>
        </w:rPr>
        <w:t xml:space="preserve"> </w:t>
      </w:r>
      <w:proofErr w:type="spellStart"/>
      <w:r w:rsidRPr="009A000B">
        <w:rPr>
          <w:rFonts w:ascii="GHEA Grapalat" w:hAnsi="GHEA Grapalat"/>
          <w:b/>
          <w:u w:val="single"/>
        </w:rPr>
        <w:t>մասով</w:t>
      </w:r>
      <w:proofErr w:type="spellEnd"/>
      <w:r w:rsidR="002D211D">
        <w:rPr>
          <w:rFonts w:ascii="GHEA Grapalat" w:hAnsi="GHEA Grapalat"/>
          <w:b/>
          <w:u w:val="single"/>
        </w:rPr>
        <w:t>.</w:t>
      </w:r>
    </w:p>
    <w:p w14:paraId="48B4D6E1" w14:textId="77777777" w:rsidR="00040874" w:rsidRPr="009A000B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</w:rPr>
      </w:pPr>
      <w:r w:rsidRPr="009A000B">
        <w:rPr>
          <w:rFonts w:ascii="GHEA Grapalat" w:hAnsi="GHEA Grapalat"/>
        </w:rPr>
        <w:t xml:space="preserve">ՀՀ </w:t>
      </w:r>
      <w:proofErr w:type="spellStart"/>
      <w:r w:rsidRPr="009A000B">
        <w:rPr>
          <w:rFonts w:ascii="GHEA Grapalat" w:hAnsi="GHEA Grapalat"/>
        </w:rPr>
        <w:t>հարկային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օրենսգրքով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սահմանված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անշարժ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գույքի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հարկի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դրույքաչափերը</w:t>
      </w:r>
      <w:proofErr w:type="spellEnd"/>
      <w:r w:rsidRPr="009A000B">
        <w:rPr>
          <w:rFonts w:ascii="GHEA Grapalat" w:hAnsi="GHEA Grapalat"/>
        </w:rPr>
        <w:t xml:space="preserve">՝ </w:t>
      </w:r>
      <w:proofErr w:type="spellStart"/>
      <w:r w:rsidRPr="009A000B">
        <w:rPr>
          <w:rFonts w:ascii="GHEA Grapalat" w:hAnsi="GHEA Grapalat"/>
        </w:rPr>
        <w:t>հաշվի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առնելով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նաև</w:t>
      </w:r>
      <w:proofErr w:type="spellEnd"/>
      <w:r w:rsidRPr="009A000B">
        <w:rPr>
          <w:rFonts w:ascii="GHEA Grapalat" w:hAnsi="GHEA Grapalat"/>
        </w:rPr>
        <w:t xml:space="preserve">, </w:t>
      </w:r>
      <w:proofErr w:type="spellStart"/>
      <w:r w:rsidRPr="009A000B">
        <w:rPr>
          <w:rFonts w:ascii="GHEA Grapalat" w:hAnsi="GHEA Grapalat"/>
        </w:rPr>
        <w:t>որ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օրենգրքի</w:t>
      </w:r>
      <w:proofErr w:type="spellEnd"/>
      <w:r w:rsidRPr="009A000B">
        <w:rPr>
          <w:rFonts w:ascii="GHEA Grapalat" w:hAnsi="GHEA Grapalat"/>
        </w:rPr>
        <w:t xml:space="preserve"> 233-րդ </w:t>
      </w:r>
      <w:proofErr w:type="spellStart"/>
      <w:r w:rsidRPr="009A000B">
        <w:rPr>
          <w:rFonts w:ascii="GHEA Grapalat" w:hAnsi="GHEA Grapalat"/>
        </w:rPr>
        <w:t>հոդվածի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համաձայն</w:t>
      </w:r>
      <w:proofErr w:type="spellEnd"/>
      <w:r w:rsidRPr="009A000B">
        <w:rPr>
          <w:rFonts w:ascii="GHEA Grapalat" w:hAnsi="GHEA Grapalat"/>
        </w:rPr>
        <w:t xml:space="preserve"> 2021-2026 </w:t>
      </w:r>
      <w:proofErr w:type="spellStart"/>
      <w:r w:rsidRPr="009A000B">
        <w:rPr>
          <w:rFonts w:ascii="GHEA Grapalat" w:hAnsi="GHEA Grapalat"/>
        </w:rPr>
        <w:t>թվականների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համար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անշարժ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գույքի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</w:rPr>
        <w:t>հարկ</w:t>
      </w:r>
      <w:proofErr w:type="spellEnd"/>
      <w:r w:rsidRPr="009A000B">
        <w:rPr>
          <w:rFonts w:ascii="GHEA Grapalat" w:hAnsi="GHEA Grapalat"/>
          <w:lang w:val="hy-AM"/>
        </w:rPr>
        <w:t>ը</w:t>
      </w:r>
      <w:r w:rsidRPr="009A000B">
        <w:rPr>
          <w:rFonts w:ascii="GHEA Grapalat" w:hAnsi="GHEA Grapalat"/>
        </w:rPr>
        <w:t xml:space="preserve"> </w:t>
      </w:r>
      <w:r w:rsidRPr="009A000B">
        <w:rPr>
          <w:rFonts w:ascii="GHEA Grapalat" w:hAnsi="GHEA Grapalat" w:cs="Sylfaen"/>
          <w:noProof/>
          <w:lang w:val="hy-AM"/>
        </w:rPr>
        <w:t>(</w:t>
      </w:r>
      <w:r w:rsidRPr="009A000B">
        <w:rPr>
          <w:rFonts w:ascii="GHEA Grapalat" w:hAnsi="GHEA Grapalat" w:cs="Arial"/>
          <w:noProof/>
          <w:lang w:val="hy-AM"/>
        </w:rPr>
        <w:t>բացա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ռու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թյամբ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գյուղատն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տե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սա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կան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նշա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նա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կության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հողերի</w:t>
      </w:r>
      <w:r w:rsidRPr="009A000B">
        <w:rPr>
          <w:rFonts w:ascii="GHEA Grapalat" w:hAnsi="GHEA Grapalat" w:cs="Sylfaen"/>
          <w:noProof/>
          <w:lang w:val="hy-AM"/>
        </w:rPr>
        <w:t xml:space="preserve">) </w:t>
      </w:r>
      <w:r w:rsidRPr="009A000B">
        <w:rPr>
          <w:rFonts w:ascii="GHEA Grapalat" w:hAnsi="GHEA Grapalat" w:cs="Arial"/>
          <w:noProof/>
          <w:lang w:val="hy-AM"/>
        </w:rPr>
        <w:t>հաշ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վարկվում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է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անշարժ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գույքի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շուկա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յա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կան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արժեքին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մոտարկված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կադաս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տրային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արժեք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ների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և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ՀՀ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հարկային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օրենսգրքի</w:t>
      </w:r>
      <w:r w:rsidRPr="009A000B">
        <w:rPr>
          <w:rFonts w:ascii="GHEA Grapalat" w:hAnsi="GHEA Grapalat" w:cs="Sylfaen"/>
          <w:noProof/>
          <w:lang w:val="hy-AM"/>
        </w:rPr>
        <w:t xml:space="preserve"> 229-</w:t>
      </w:r>
      <w:r w:rsidRPr="009A000B">
        <w:rPr>
          <w:rFonts w:ascii="GHEA Grapalat" w:hAnsi="GHEA Grapalat" w:cs="Arial"/>
          <w:noProof/>
          <w:lang w:val="hy-AM"/>
        </w:rPr>
        <w:t>րդ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հոդվածի</w:t>
      </w:r>
      <w:r w:rsidRPr="009A000B">
        <w:rPr>
          <w:rFonts w:ascii="GHEA Grapalat" w:hAnsi="GHEA Grapalat" w:cs="Sylfaen"/>
          <w:noProof/>
          <w:lang w:val="hy-AM"/>
        </w:rPr>
        <w:t xml:space="preserve"> 1-</w:t>
      </w:r>
      <w:r w:rsidRPr="009A000B">
        <w:rPr>
          <w:rFonts w:ascii="GHEA Grapalat" w:hAnsi="GHEA Grapalat" w:cs="Arial"/>
          <w:noProof/>
          <w:lang w:val="hy-AM"/>
        </w:rPr>
        <w:t>ին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մասի</w:t>
      </w:r>
      <w:r w:rsidRPr="009A000B">
        <w:rPr>
          <w:rFonts w:ascii="GHEA Grapalat" w:hAnsi="GHEA Grapalat" w:cs="Sylfaen"/>
          <w:noProof/>
          <w:lang w:val="hy-AM"/>
        </w:rPr>
        <w:t xml:space="preserve"> 2-7-</w:t>
      </w:r>
      <w:r w:rsidRPr="009A000B">
        <w:rPr>
          <w:rFonts w:ascii="GHEA Grapalat" w:hAnsi="GHEA Grapalat" w:cs="Arial"/>
          <w:noProof/>
          <w:lang w:val="hy-AM"/>
        </w:rPr>
        <w:t>րդ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lastRenderedPageBreak/>
        <w:t>կետերով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սահ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ման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ված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դրույ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քա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չա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փերի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արտադրյալի</w:t>
      </w:r>
      <w:r w:rsidRPr="009A000B">
        <w:rPr>
          <w:rFonts w:ascii="GHEA Grapalat" w:hAnsi="GHEA Grapalat" w:cs="Sylfaen"/>
          <w:noProof/>
          <w:lang w:val="hy-AM"/>
        </w:rPr>
        <w:t xml:space="preserve"> 25 </w:t>
      </w:r>
      <w:r w:rsidRPr="009A000B">
        <w:rPr>
          <w:rFonts w:ascii="GHEA Grapalat" w:hAnsi="GHEA Grapalat" w:cs="Arial"/>
          <w:noProof/>
          <w:lang w:val="hy-AM"/>
        </w:rPr>
        <w:t>տոկոսի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չափով</w:t>
      </w:r>
      <w:r w:rsidRPr="009A000B">
        <w:rPr>
          <w:rFonts w:ascii="GHEA Grapalat" w:hAnsi="GHEA Grapalat" w:cs="Sylfaen"/>
          <w:noProof/>
          <w:lang w:val="hy-AM"/>
        </w:rPr>
        <w:t xml:space="preserve">, 2022 </w:t>
      </w:r>
      <w:r w:rsidRPr="009A000B">
        <w:rPr>
          <w:rFonts w:ascii="GHEA Grapalat" w:hAnsi="GHEA Grapalat" w:cs="Arial"/>
          <w:noProof/>
          <w:lang w:val="hy-AM"/>
        </w:rPr>
        <w:t>թվա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կանի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համար՝</w:t>
      </w:r>
      <w:r w:rsidRPr="009A000B">
        <w:rPr>
          <w:rFonts w:ascii="GHEA Grapalat" w:hAnsi="GHEA Grapalat" w:cs="Sylfaen"/>
          <w:noProof/>
          <w:lang w:val="hy-AM"/>
        </w:rPr>
        <w:t xml:space="preserve"> 30 </w:t>
      </w:r>
      <w:r w:rsidRPr="009A000B">
        <w:rPr>
          <w:rFonts w:ascii="GHEA Grapalat" w:hAnsi="GHEA Grapalat" w:cs="Arial"/>
          <w:noProof/>
          <w:lang w:val="hy-AM"/>
        </w:rPr>
        <w:t>տոկոսի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չափով</w:t>
      </w:r>
      <w:r w:rsidRPr="009A000B">
        <w:rPr>
          <w:rFonts w:ascii="GHEA Grapalat" w:hAnsi="GHEA Grapalat" w:cs="Sylfaen"/>
          <w:noProof/>
          <w:lang w:val="hy-AM"/>
        </w:rPr>
        <w:t xml:space="preserve">, 2023 </w:t>
      </w:r>
      <w:r w:rsidRPr="009A000B">
        <w:rPr>
          <w:rFonts w:ascii="GHEA Grapalat" w:hAnsi="GHEA Grapalat" w:cs="Arial"/>
          <w:noProof/>
          <w:lang w:val="hy-AM"/>
        </w:rPr>
        <w:t>թվականի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հաշվետու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տարվա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համար՝</w:t>
      </w:r>
      <w:r w:rsidRPr="009A000B">
        <w:rPr>
          <w:rFonts w:ascii="GHEA Grapalat" w:hAnsi="GHEA Grapalat" w:cs="Sylfaen"/>
          <w:noProof/>
          <w:lang w:val="hy-AM"/>
        </w:rPr>
        <w:t xml:space="preserve"> 35 </w:t>
      </w:r>
      <w:r w:rsidRPr="009A000B">
        <w:rPr>
          <w:rFonts w:ascii="GHEA Grapalat" w:hAnsi="GHEA Grapalat" w:cs="Arial"/>
          <w:noProof/>
          <w:lang w:val="hy-AM"/>
        </w:rPr>
        <w:t>տոկոսի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չափով</w:t>
      </w:r>
      <w:r w:rsidRPr="009A000B">
        <w:rPr>
          <w:rFonts w:ascii="GHEA Grapalat" w:hAnsi="GHEA Grapalat" w:cs="Sylfaen"/>
          <w:noProof/>
          <w:lang w:val="hy-AM"/>
        </w:rPr>
        <w:t xml:space="preserve">, 2024 </w:t>
      </w:r>
      <w:r w:rsidRPr="009A000B">
        <w:rPr>
          <w:rFonts w:ascii="GHEA Grapalat" w:hAnsi="GHEA Grapalat" w:cs="Arial"/>
          <w:noProof/>
          <w:lang w:val="hy-AM"/>
        </w:rPr>
        <w:t>թվա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կանի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հաշվետու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տարվա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համար՝</w:t>
      </w:r>
      <w:r w:rsidRPr="009A000B">
        <w:rPr>
          <w:rFonts w:ascii="GHEA Grapalat" w:hAnsi="GHEA Grapalat" w:cs="Sylfaen"/>
          <w:noProof/>
          <w:lang w:val="hy-AM"/>
        </w:rPr>
        <w:t xml:space="preserve"> 50 </w:t>
      </w:r>
      <w:r w:rsidRPr="009A000B">
        <w:rPr>
          <w:rFonts w:ascii="GHEA Grapalat" w:hAnsi="GHEA Grapalat" w:cs="Arial"/>
          <w:noProof/>
          <w:lang w:val="hy-AM"/>
        </w:rPr>
        <w:t>տոկոսի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չափով</w:t>
      </w:r>
      <w:r w:rsidRPr="009A000B">
        <w:rPr>
          <w:rFonts w:ascii="GHEA Grapalat" w:hAnsi="GHEA Grapalat" w:cs="Sylfaen"/>
          <w:noProof/>
          <w:lang w:val="hy-AM"/>
        </w:rPr>
        <w:t xml:space="preserve">, 2025 </w:t>
      </w:r>
      <w:r w:rsidRPr="009A000B">
        <w:rPr>
          <w:rFonts w:ascii="GHEA Grapalat" w:hAnsi="GHEA Grapalat" w:cs="Arial"/>
          <w:noProof/>
          <w:lang w:val="hy-AM"/>
        </w:rPr>
        <w:t>թվականի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հաշ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վետու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տարվա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համար՝</w:t>
      </w:r>
      <w:r w:rsidRPr="009A000B">
        <w:rPr>
          <w:rFonts w:ascii="GHEA Grapalat" w:hAnsi="GHEA Grapalat" w:cs="Sylfaen"/>
          <w:noProof/>
          <w:lang w:val="hy-AM"/>
        </w:rPr>
        <w:t xml:space="preserve"> 75 </w:t>
      </w:r>
      <w:r w:rsidRPr="009A000B">
        <w:rPr>
          <w:rFonts w:ascii="GHEA Grapalat" w:hAnsi="GHEA Grapalat" w:cs="Arial"/>
          <w:noProof/>
          <w:lang w:val="hy-AM"/>
        </w:rPr>
        <w:t>տոկոսի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չափով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և</w:t>
      </w:r>
      <w:r w:rsidRPr="009A000B">
        <w:rPr>
          <w:rFonts w:ascii="GHEA Grapalat" w:hAnsi="GHEA Grapalat" w:cs="Sylfaen"/>
          <w:noProof/>
          <w:lang w:val="hy-AM"/>
        </w:rPr>
        <w:t xml:space="preserve"> 2026 </w:t>
      </w:r>
      <w:r w:rsidRPr="009A000B">
        <w:rPr>
          <w:rFonts w:ascii="GHEA Grapalat" w:hAnsi="GHEA Grapalat" w:cs="Arial"/>
          <w:noProof/>
          <w:lang w:val="hy-AM"/>
        </w:rPr>
        <w:t>թվականի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հաշ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վետու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տարվա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և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հետագա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հաշ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վետու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տարի</w:t>
      </w:r>
      <w:r w:rsidRPr="009A000B">
        <w:rPr>
          <w:rFonts w:ascii="GHEA Grapalat" w:hAnsi="GHEA Grapalat" w:cs="Sylfaen"/>
          <w:noProof/>
          <w:lang w:val="hy-AM"/>
        </w:rPr>
        <w:softHyphen/>
      </w:r>
      <w:r w:rsidRPr="009A000B">
        <w:rPr>
          <w:rFonts w:ascii="GHEA Grapalat" w:hAnsi="GHEA Grapalat" w:cs="Arial"/>
          <w:noProof/>
          <w:lang w:val="hy-AM"/>
        </w:rPr>
        <w:t>ների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համար՝</w:t>
      </w:r>
      <w:r w:rsidRPr="009A000B">
        <w:rPr>
          <w:rFonts w:ascii="GHEA Grapalat" w:hAnsi="GHEA Grapalat" w:cs="Sylfaen"/>
          <w:noProof/>
          <w:lang w:val="hy-AM"/>
        </w:rPr>
        <w:t xml:space="preserve"> 100 </w:t>
      </w:r>
      <w:r w:rsidRPr="009A000B">
        <w:rPr>
          <w:rFonts w:ascii="GHEA Grapalat" w:hAnsi="GHEA Grapalat" w:cs="Arial"/>
          <w:noProof/>
          <w:lang w:val="hy-AM"/>
        </w:rPr>
        <w:t>տոկոսի</w:t>
      </w:r>
      <w:r w:rsidRPr="009A000B">
        <w:rPr>
          <w:rFonts w:ascii="GHEA Grapalat" w:hAnsi="GHEA Grapalat" w:cs="Sylfae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չափով</w:t>
      </w:r>
      <w:r w:rsidRPr="009A000B">
        <w:rPr>
          <w:rFonts w:ascii="GHEA Grapalat" w:hAnsi="GHEA Grapalat" w:cs="Sylfaen"/>
          <w:noProof/>
          <w:lang w:val="hy-AM"/>
        </w:rPr>
        <w:t>:</w:t>
      </w:r>
    </w:p>
    <w:p w14:paraId="5CA45EB6" w14:textId="77777777" w:rsidR="00040874" w:rsidRPr="009A000B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>Այս հարկատեսակի գծով ըստ տարիների նախատեսվել են հետևյալ եկմուտները.</w:t>
      </w:r>
    </w:p>
    <w:p w14:paraId="28D25851" w14:textId="77777777" w:rsidR="00040874" w:rsidRPr="009A000B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>2024 թվականին – 34880.0 հազ. դրամ</w:t>
      </w:r>
    </w:p>
    <w:p w14:paraId="2892D9FE" w14:textId="77777777" w:rsidR="00040874" w:rsidRPr="009A000B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>2025 թվականին – 37900.0 հազ. դրամ</w:t>
      </w:r>
    </w:p>
    <w:p w14:paraId="24C1B274" w14:textId="77777777" w:rsidR="00040874" w:rsidRPr="009A000B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>2026 թվականին – 40900.0 հազ. դրամ</w:t>
      </w:r>
    </w:p>
    <w:p w14:paraId="35E7C310" w14:textId="77777777" w:rsidR="00040874" w:rsidRPr="009A000B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>Այս հարկատեսակի գծով եկամուտների պլանավորման ժամանակ հաշվի են առնվել նաև հողի հարկի և անշարժ գույքի հարկի գծով կուտաված ապառքների գումարները և դրանց գանձման դինամիկան:</w:t>
      </w:r>
    </w:p>
    <w:p w14:paraId="17331C20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A000B">
        <w:rPr>
          <w:rFonts w:ascii="GHEA Grapalat" w:hAnsi="GHEA Grapalat"/>
          <w:b/>
          <w:u w:val="single"/>
          <w:lang w:val="hy-AM"/>
        </w:rPr>
        <w:t>փոխադրամիջոցների գույքահարկի մասով.</w:t>
      </w:r>
    </w:p>
    <w:p w14:paraId="1ECAACE7" w14:textId="77777777" w:rsidR="00040874" w:rsidRDefault="00040874" w:rsidP="002D211D">
      <w:pPr>
        <w:autoSpaceDE w:val="0"/>
        <w:autoSpaceDN w:val="0"/>
        <w:spacing w:line="276" w:lineRule="auto"/>
        <w:ind w:firstLine="540"/>
        <w:jc w:val="both"/>
        <w:rPr>
          <w:rFonts w:ascii="GHEA Grapalat" w:hAnsi="GHEA Grapalat" w:cs="Sylfaen"/>
          <w:noProof/>
        </w:rPr>
      </w:pPr>
      <w:r w:rsidRPr="009A000B">
        <w:rPr>
          <w:rFonts w:ascii="GHEA Grapalat" w:hAnsi="GHEA Grapalat" w:cs="Sylfaen"/>
          <w:noProof/>
          <w:lang w:val="hy-AM"/>
        </w:rPr>
        <w:t xml:space="preserve">Այս հարկատեսակի գծով եկամուտների պլանավորման ժամանակ հաշվի է առնվել համայքապետարանի համակարգչային բազանում գրանցված փոխադրամիջոցների գծով </w:t>
      </w:r>
      <w:r w:rsidRPr="009A000B">
        <w:rPr>
          <w:rFonts w:ascii="GHEA Grapalat" w:hAnsi="GHEA Grapalat"/>
          <w:lang w:val="hy-AM"/>
        </w:rPr>
        <w:t xml:space="preserve">ՀՀ հարկային օրենսգրքով սահմանված կարգով և դրույքաչափերվ հաշվարկված հարկի գումարները, ինչպես նաև </w:t>
      </w:r>
      <w:r w:rsidRPr="009A000B">
        <w:rPr>
          <w:rFonts w:ascii="GHEA Grapalat" w:hAnsi="GHEA Grapalat" w:cs="Sylfaen"/>
          <w:noProof/>
          <w:lang w:val="hy-AM"/>
        </w:rPr>
        <w:t>կուտկաված ապառքների գումարները և դրանց գանձման դինամիկան:</w:t>
      </w:r>
    </w:p>
    <w:p w14:paraId="6057D303" w14:textId="77777777" w:rsidR="002D211D" w:rsidRPr="002D211D" w:rsidRDefault="002D211D" w:rsidP="002D211D">
      <w:pPr>
        <w:autoSpaceDE w:val="0"/>
        <w:autoSpaceDN w:val="0"/>
        <w:spacing w:line="276" w:lineRule="auto"/>
        <w:ind w:firstLine="540"/>
        <w:jc w:val="both"/>
        <w:rPr>
          <w:rFonts w:ascii="GHEA Grapalat" w:hAnsi="GHEA Grapalat" w:cs="Sylfaen"/>
          <w:b/>
          <w:noProof/>
          <w:lang w:val="hy-AM"/>
        </w:rPr>
      </w:pPr>
      <w:r>
        <w:rPr>
          <w:rFonts w:ascii="GHEA Grapalat" w:hAnsi="GHEA Grapalat" w:cs="Arial"/>
          <w:bCs/>
          <w:noProof/>
          <w:lang w:val="hy-AM"/>
        </w:rPr>
        <w:t>Վերոնշյալ հարկատեսակների պլանավորման համար հաշվարկներն իրականացվել են նաև հաշվի առնելով ա</w:t>
      </w:r>
      <w:r w:rsidRPr="00BF5845">
        <w:rPr>
          <w:rFonts w:ascii="GHEA Grapalat" w:hAnsi="GHEA Grapalat" w:cs="Arial"/>
          <w:noProof/>
          <w:lang w:val="hy-AM"/>
        </w:rPr>
        <w:t>նշարժ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փոխադրամիջոցների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գույքահարկ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վճարողների</w:t>
      </w:r>
      <w:r w:rsidRPr="00BF5845">
        <w:rPr>
          <w:rFonts w:ascii="GHEA Grapalat" w:hAnsi="GHEA Grapalat" w:cs="Times Armenian"/>
          <w:noProof/>
          <w:lang w:val="hy-AM"/>
        </w:rPr>
        <w:t xml:space="preserve">, </w:t>
      </w:r>
      <w:r w:rsidRPr="00BF5845">
        <w:rPr>
          <w:rFonts w:ascii="GHEA Grapalat" w:hAnsi="GHEA Grapalat" w:cs="Arial"/>
          <w:noProof/>
          <w:lang w:val="hy-AM"/>
        </w:rPr>
        <w:t>դրանց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առանձին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խմբերի</w:t>
      </w:r>
      <w:r w:rsidRPr="00BF5845">
        <w:rPr>
          <w:rFonts w:ascii="GHEA Grapalat" w:hAnsi="GHEA Grapalat" w:cs="Times Armenian"/>
          <w:noProof/>
          <w:lang w:val="hy-AM"/>
        </w:rPr>
        <w:t xml:space="preserve">, </w:t>
      </w:r>
      <w:r w:rsidRPr="00BF5845">
        <w:rPr>
          <w:rFonts w:ascii="GHEA Grapalat" w:hAnsi="GHEA Grapalat" w:cs="Arial"/>
          <w:noProof/>
          <w:lang w:val="hy-AM"/>
        </w:rPr>
        <w:t>ինչպես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նաև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ման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որոշ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օբյեկտների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ՀՀ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օրենս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դրու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թյամբ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սահմանված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հարկային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արտոնություններ</w:t>
      </w:r>
      <w:r>
        <w:rPr>
          <w:rFonts w:ascii="GHEA Grapalat" w:hAnsi="GHEA Grapalat" w:cs="Arial"/>
          <w:noProof/>
          <w:lang w:val="hy-AM"/>
        </w:rPr>
        <w:t>ը</w:t>
      </w:r>
      <w:r w:rsidRPr="00BF5845">
        <w:rPr>
          <w:rFonts w:ascii="GHEA Grapalat" w:hAnsi="GHEA Grapalat" w:cs="Times Armenian"/>
          <w:noProof/>
          <w:lang w:val="hy-AM"/>
        </w:rPr>
        <w:t xml:space="preserve">: </w:t>
      </w:r>
      <w:r w:rsidRPr="00BF5845">
        <w:rPr>
          <w:rFonts w:ascii="GHEA Grapalat" w:hAnsi="GHEA Grapalat" w:cs="Arial"/>
          <w:noProof/>
          <w:lang w:val="hy-AM"/>
        </w:rPr>
        <w:t>Անշարժ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փոխադրամիջոցների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գույքահարկի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արտոնութ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յուն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նե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սահմանման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իրավասությամբ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օժտված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է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նաև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ավագանին</w:t>
      </w:r>
      <w:r w:rsidRPr="00BF5845">
        <w:rPr>
          <w:rFonts w:ascii="GHEA Grapalat" w:hAnsi="GHEA Grapalat" w:cs="Sylfaen"/>
          <w:noProof/>
          <w:lang w:val="hy-AM"/>
        </w:rPr>
        <w:t xml:space="preserve">, </w:t>
      </w:r>
      <w:r w:rsidRPr="00BF5845">
        <w:rPr>
          <w:rFonts w:ascii="GHEA Grapalat" w:hAnsi="GHEA Grapalat" w:cs="Arial"/>
          <w:noProof/>
          <w:lang w:val="hy-AM"/>
        </w:rPr>
        <w:t>որի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սահմանած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ար</w:t>
      </w:r>
      <w:r w:rsidRPr="00BF5845">
        <w:rPr>
          <w:rFonts w:ascii="GHEA Grapalat" w:hAnsi="GHEA Grapalat" w:cs="Sylfaen"/>
          <w:noProof/>
          <w:lang w:val="hy-AM"/>
        </w:rPr>
        <w:softHyphen/>
      </w:r>
      <w:r w:rsidRPr="00BF5845">
        <w:rPr>
          <w:rFonts w:ascii="GHEA Grapalat" w:hAnsi="GHEA Grapalat" w:cs="Arial"/>
          <w:noProof/>
          <w:lang w:val="hy-AM"/>
        </w:rPr>
        <w:t>տոնությունների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ընդհանուր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գումարը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չի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կարող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գերազանցել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տվյալ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հարկային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տարվա</w:t>
      </w:r>
      <w:r w:rsidRPr="00BF5845">
        <w:rPr>
          <w:rFonts w:ascii="GHEA Grapalat" w:hAnsi="GHEA Grapalat" w:cs="Times Armenian"/>
          <w:noProof/>
          <w:lang w:val="hy-AM"/>
        </w:rPr>
        <w:t xml:space="preserve">  </w:t>
      </w:r>
      <w:r w:rsidRPr="00BF5845">
        <w:rPr>
          <w:rFonts w:ascii="GHEA Grapalat" w:hAnsi="GHEA Grapalat" w:cs="Arial"/>
          <w:noProof/>
          <w:lang w:val="hy-AM"/>
        </w:rPr>
        <w:t>համար</w:t>
      </w:r>
      <w:r w:rsidRPr="00BF5845">
        <w:rPr>
          <w:rFonts w:ascii="GHEA Grapalat" w:hAnsi="GHEA Grapalat" w:cs="Times Armenia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անշարժ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հարկի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գծով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հաստատված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եկամուտների</w:t>
      </w:r>
      <w:r w:rsidRPr="00BF5845">
        <w:rPr>
          <w:rFonts w:ascii="GHEA Grapalat" w:hAnsi="GHEA Grapalat" w:cs="Sylfaen"/>
          <w:noProof/>
          <w:lang w:val="hy-AM"/>
        </w:rPr>
        <w:t xml:space="preserve"> 10 </w:t>
      </w:r>
      <w:r w:rsidRPr="00BF5845">
        <w:rPr>
          <w:rFonts w:ascii="GHEA Grapalat" w:hAnsi="GHEA Grapalat" w:cs="Arial"/>
          <w:noProof/>
          <w:lang w:val="hy-AM"/>
        </w:rPr>
        <w:t>տոկոսը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փոխադրամիջոցների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գույքահարկի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համար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համայնքի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հաստատված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եկամուտների</w:t>
      </w:r>
      <w:r w:rsidRPr="00BF5845">
        <w:rPr>
          <w:rFonts w:ascii="GHEA Grapalat" w:hAnsi="GHEA Grapalat" w:cs="Sylfaen"/>
          <w:noProof/>
          <w:lang w:val="hy-AM"/>
        </w:rPr>
        <w:t xml:space="preserve"> 10 </w:t>
      </w:r>
      <w:r w:rsidRPr="00BF5845">
        <w:rPr>
          <w:rFonts w:ascii="GHEA Grapalat" w:hAnsi="GHEA Grapalat" w:cs="Arial"/>
          <w:noProof/>
          <w:lang w:val="hy-AM"/>
        </w:rPr>
        <w:t>տոկոսը,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և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այդ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արտոնությունների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գումարի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դիմաց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պետական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բյուջեից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լրացուցիչ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դոտացիաներ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չեն</w:t>
      </w:r>
      <w:r w:rsidRPr="00BF5845">
        <w:rPr>
          <w:rFonts w:ascii="GHEA Grapalat" w:hAnsi="GHEA Grapalat" w:cs="Sylfaen"/>
          <w:noProof/>
          <w:lang w:val="hy-AM"/>
        </w:rPr>
        <w:t xml:space="preserve"> </w:t>
      </w:r>
      <w:r w:rsidRPr="00BF5845">
        <w:rPr>
          <w:rFonts w:ascii="GHEA Grapalat" w:hAnsi="GHEA Grapalat" w:cs="Arial"/>
          <w:noProof/>
          <w:lang w:val="hy-AM"/>
        </w:rPr>
        <w:t>տրամադրվում</w:t>
      </w:r>
      <w:r w:rsidRPr="00BF5845">
        <w:rPr>
          <w:rFonts w:ascii="GHEA Grapalat" w:hAnsi="GHEA Grapalat" w:cs="Sylfaen"/>
          <w:noProof/>
          <w:lang w:val="hy-AM"/>
        </w:rPr>
        <w:t>:</w:t>
      </w:r>
    </w:p>
    <w:p w14:paraId="244703AA" w14:textId="77777777" w:rsidR="00040874" w:rsidRPr="009A000B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9A000B">
        <w:rPr>
          <w:rFonts w:ascii="GHEA Grapalat" w:hAnsi="GHEA Grapalat" w:cs="Sylfaen"/>
          <w:b/>
          <w:noProof/>
          <w:u w:val="single"/>
          <w:lang w:val="hy-AM"/>
        </w:rPr>
        <w:t>տեղական տուրքերի և վճարների մասով</w:t>
      </w:r>
      <w:r w:rsidR="002D211D" w:rsidRPr="002D211D">
        <w:rPr>
          <w:rFonts w:ascii="GHEA Grapalat" w:hAnsi="GHEA Grapalat" w:cs="Sylfaen"/>
          <w:b/>
          <w:noProof/>
          <w:u w:val="single"/>
          <w:lang w:val="hy-AM"/>
        </w:rPr>
        <w:t>.</w:t>
      </w:r>
    </w:p>
    <w:p w14:paraId="536467F9" w14:textId="77777777" w:rsidR="00040874" w:rsidRPr="009A000B" w:rsidRDefault="00040874" w:rsidP="00040874">
      <w:pPr>
        <w:autoSpaceDE w:val="0"/>
        <w:autoSpaceDN w:val="0"/>
        <w:spacing w:after="120" w:line="276" w:lineRule="auto"/>
        <w:ind w:firstLine="450"/>
        <w:jc w:val="both"/>
        <w:rPr>
          <w:rFonts w:ascii="GHEA Grapalat" w:hAnsi="GHEA Grapalat" w:cs="Arial"/>
          <w:noProof/>
          <w:lang w:val="hy-AM"/>
        </w:rPr>
      </w:pPr>
      <w:r w:rsidRPr="009A000B">
        <w:rPr>
          <w:rFonts w:ascii="GHEA Grapalat" w:hAnsi="GHEA Grapalat"/>
          <w:lang w:val="hy-AM"/>
        </w:rPr>
        <w:t xml:space="preserve">  Տեղական տուրքերի և վճարների գումարների պլանավորումը իրականացվել է հաշվի առնելով «</w:t>
      </w:r>
      <w:r w:rsidRPr="009A000B">
        <w:rPr>
          <w:rFonts w:ascii="GHEA Grapalat" w:hAnsi="GHEA Grapalat" w:cs="Arial"/>
          <w:noProof/>
          <w:lang w:val="hy-AM"/>
        </w:rPr>
        <w:t>Տեղական</w:t>
      </w:r>
      <w:r w:rsidRPr="009A000B">
        <w:rPr>
          <w:rFonts w:ascii="GHEA Grapalat" w:hAnsi="GHEA Grapalat" w:cs="Times Armenia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տուրքերի</w:t>
      </w:r>
      <w:r w:rsidRPr="009A000B">
        <w:rPr>
          <w:rFonts w:ascii="GHEA Grapalat" w:hAnsi="GHEA Grapalat" w:cs="Times Armenia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և</w:t>
      </w:r>
      <w:r w:rsidRPr="009A000B">
        <w:rPr>
          <w:rFonts w:ascii="GHEA Grapalat" w:hAnsi="GHEA Grapalat" w:cs="Times Armenia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վճարների</w:t>
      </w:r>
      <w:r w:rsidRPr="009A000B">
        <w:rPr>
          <w:rFonts w:ascii="GHEA Grapalat" w:hAnsi="GHEA Grapalat" w:cs="Times Armenia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 xml:space="preserve">մասին» </w:t>
      </w:r>
      <w:r w:rsidRPr="009A000B">
        <w:rPr>
          <w:rFonts w:ascii="GHEA Grapalat" w:hAnsi="GHEA Grapalat" w:cs="Times Armenia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ՀՀ</w:t>
      </w:r>
      <w:r w:rsidRPr="009A000B">
        <w:rPr>
          <w:rFonts w:ascii="GHEA Grapalat" w:hAnsi="GHEA Grapalat" w:cs="Times Armenian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օրենքով սահմանված գործողությունների և ծառայությունների համար Լոռի Բերդ համայնքի ավագանու 23.12.2022թ. թիվ 69-Ն որոշմամբ սահմանված դրույքաչափերը :</w:t>
      </w:r>
    </w:p>
    <w:p w14:paraId="4DF5A5C8" w14:textId="77777777" w:rsidR="00040874" w:rsidRPr="009A000B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9A000B">
        <w:rPr>
          <w:rFonts w:ascii="GHEA Grapalat" w:hAnsi="GHEA Grapalat" w:cs="Sylfaen"/>
          <w:b/>
          <w:noProof/>
          <w:u w:val="single"/>
          <w:lang w:val="hy-AM"/>
        </w:rPr>
        <w:t>վարձակալական վճարների մասով</w:t>
      </w:r>
      <w:r w:rsidR="002D211D">
        <w:rPr>
          <w:rFonts w:ascii="GHEA Grapalat" w:hAnsi="GHEA Grapalat" w:cs="Sylfaen"/>
          <w:b/>
          <w:noProof/>
          <w:u w:val="single"/>
        </w:rPr>
        <w:t>.</w:t>
      </w:r>
    </w:p>
    <w:p w14:paraId="63E5B9D4" w14:textId="77777777" w:rsidR="00040874" w:rsidRPr="009A000B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lastRenderedPageBreak/>
        <w:t xml:space="preserve">     Այս վճարի պլանավորումը իրականացվել է իրավաբանական և ֆիզիկական անձանց հետ կնքված հողի և անշարժ գույքի վարձակլության պայմանագրերով սահմանված վարձակալական վճարների տարեկան հաշվարկի գումարների համաձայն:</w:t>
      </w:r>
    </w:p>
    <w:p w14:paraId="7F16E17D" w14:textId="77777777" w:rsidR="00040874" w:rsidRPr="009A000B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</w:rPr>
      </w:pPr>
      <w:r w:rsidRPr="009A000B">
        <w:rPr>
          <w:rFonts w:ascii="GHEA Grapalat" w:hAnsi="GHEA Grapalat" w:cs="Sylfaen"/>
          <w:b/>
          <w:noProof/>
          <w:u w:val="single"/>
          <w:lang w:val="hy-AM"/>
        </w:rPr>
        <w:t xml:space="preserve">այլ եկամուտների </w:t>
      </w:r>
      <w:r w:rsidRPr="009A000B">
        <w:rPr>
          <w:rFonts w:ascii="GHEA Grapalat" w:hAnsi="GHEA Grapalat" w:cs="Sylfaen"/>
          <w:b/>
          <w:noProof/>
          <w:u w:val="single"/>
        </w:rPr>
        <w:t>մասով</w:t>
      </w:r>
      <w:r w:rsidR="002D211D">
        <w:rPr>
          <w:rFonts w:ascii="GHEA Grapalat" w:hAnsi="GHEA Grapalat" w:cs="Sylfaen"/>
          <w:b/>
          <w:noProof/>
          <w:u w:val="single"/>
        </w:rPr>
        <w:t>.</w:t>
      </w:r>
    </w:p>
    <w:p w14:paraId="2BD572B2" w14:textId="77777777" w:rsidR="00040874" w:rsidRPr="009A000B" w:rsidRDefault="00040874" w:rsidP="002D211D">
      <w:pPr>
        <w:autoSpaceDE w:val="0"/>
        <w:autoSpaceDN w:val="0"/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 xml:space="preserve">      Այլ եկամուտների մուտքերը հիմնականում գոյանում են համայնքին սեփականության իրավունքով պատկանող գյուղատնտեսական և այլ տեխնիկայով մատուցված ծառայությունների համար համայնքի բյուջե մուտքագրվող գումարներից: Այդ ծառայությունների համար վճարների սակագները սահմանված են Լոռի Բերդ համայնքի ավագանու 13.01.2022թ. թիվ 6-Ա որոշմամբ:</w:t>
      </w:r>
    </w:p>
    <w:p w14:paraId="369DDAED" w14:textId="77777777" w:rsidR="00A35577" w:rsidRPr="009A000B" w:rsidRDefault="00A35577" w:rsidP="002D211D">
      <w:pPr>
        <w:autoSpaceDE w:val="0"/>
        <w:autoSpaceDN w:val="0"/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 xml:space="preserve">    Եկամուտների </w:t>
      </w:r>
      <w:r w:rsidR="00E3102A" w:rsidRPr="009A000B">
        <w:rPr>
          <w:rFonts w:ascii="GHEA Grapalat" w:hAnsi="GHEA Grapalat" w:cs="Sylfaen"/>
          <w:noProof/>
          <w:lang w:val="hy-AM"/>
        </w:rPr>
        <w:t>կանխատեսման</w:t>
      </w:r>
      <w:r w:rsidRPr="009A000B">
        <w:rPr>
          <w:rFonts w:ascii="GHEA Grapalat" w:hAnsi="GHEA Grapalat" w:cs="Sylfaen"/>
          <w:noProof/>
          <w:lang w:val="hy-AM"/>
        </w:rPr>
        <w:t xml:space="preserve"> ժամանակ վերլուծվել են դրանց կատարման գծով ռիսկերը, որոնք  </w:t>
      </w:r>
      <w:r w:rsidR="00E3102A" w:rsidRPr="009A000B">
        <w:rPr>
          <w:rFonts w:ascii="GHEA Grapalat" w:hAnsi="GHEA Grapalat" w:cs="Sylfaen"/>
          <w:noProof/>
          <w:lang w:val="hy-AM"/>
        </w:rPr>
        <w:t>մեծապես կախված են հարկ վճարողների վարքագծից: Հարկ վճարողների վարքագծից կախված եկամուտների հավաքագրման ռիսկերը գնահատվել են միջին, որը կարող է մեղմվել իրականացվող վարչարարության արդյունավետության բարձրացմամբ:</w:t>
      </w:r>
    </w:p>
    <w:p w14:paraId="60E47BC7" w14:textId="77777777" w:rsidR="002D211D" w:rsidRDefault="00040874" w:rsidP="002D211D">
      <w:pPr>
        <w:autoSpaceDE w:val="0"/>
        <w:autoSpaceDN w:val="0"/>
        <w:spacing w:line="276" w:lineRule="auto"/>
        <w:jc w:val="both"/>
        <w:rPr>
          <w:rFonts w:ascii="GHEA Grapalat" w:hAnsi="GHEA Grapalat" w:cs="Sylfaen"/>
          <w:noProof/>
        </w:rPr>
      </w:pPr>
      <w:r w:rsidRPr="009A000B">
        <w:rPr>
          <w:rFonts w:ascii="GHEA Grapalat" w:hAnsi="GHEA Grapalat" w:cs="Sylfaen"/>
          <w:noProof/>
          <w:lang w:val="hy-AM"/>
        </w:rPr>
        <w:t xml:space="preserve">     Ստորև ներկայացվում է ըստ եկամտի տեսակների 2024-2026 թվականնեերի համար վարչական բյուջեի եկամուտների կանխատեսումները՝ 2023թ. հաստատված և 2024թ. կանխատեսված բյուջեների ցուցանիշների համեմատական վերլուծությամբ (Աղյուսակ 1):</w:t>
      </w:r>
    </w:p>
    <w:p w14:paraId="386D7EA6" w14:textId="77777777" w:rsidR="00040874" w:rsidRPr="009A000B" w:rsidRDefault="002D211D" w:rsidP="002D211D">
      <w:pPr>
        <w:tabs>
          <w:tab w:val="left" w:pos="0"/>
        </w:tabs>
        <w:spacing w:before="120" w:line="276" w:lineRule="auto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</w:rPr>
        <w:t xml:space="preserve">      </w:t>
      </w:r>
      <w:r w:rsidRPr="002D211D">
        <w:rPr>
          <w:rFonts w:ascii="GHEA Grapalat" w:hAnsi="GHEA Grapalat" w:cs="Sylfaen"/>
          <w:noProof/>
          <w:lang w:val="hy-AM"/>
        </w:rPr>
        <w:t xml:space="preserve">Միջնաժամկետ հատվածում հարկային եկամուտների </w:t>
      </w:r>
      <w:r>
        <w:rPr>
          <w:rFonts w:ascii="GHEA Grapalat" w:hAnsi="GHEA Grapalat" w:cs="Sylfaen"/>
          <w:noProof/>
          <w:lang w:val="hy-AM"/>
        </w:rPr>
        <w:t xml:space="preserve">հավաքագրման ռիսկայնությունը </w:t>
      </w:r>
      <w:r w:rsidRPr="002D211D">
        <w:rPr>
          <w:rFonts w:ascii="GHEA Grapalat" w:hAnsi="GHEA Grapalat" w:cs="Sylfaen"/>
          <w:noProof/>
          <w:lang w:val="hy-AM"/>
        </w:rPr>
        <w:t xml:space="preserve"> մե</w:t>
      </w:r>
      <w:r w:rsidRPr="002D211D">
        <w:rPr>
          <w:rFonts w:ascii="GHEA Grapalat" w:hAnsi="GHEA Grapalat" w:cs="Sylfaen"/>
          <w:noProof/>
          <w:lang w:val="hy-AM"/>
        </w:rPr>
        <w:softHyphen/>
        <w:t>ծա</w:t>
      </w:r>
      <w:r w:rsidRPr="002D211D">
        <w:rPr>
          <w:rFonts w:ascii="GHEA Grapalat" w:hAnsi="GHEA Grapalat" w:cs="Sylfaen"/>
          <w:noProof/>
          <w:lang w:val="hy-AM"/>
        </w:rPr>
        <w:softHyphen/>
        <w:t>պես կախվածության մեջ կլինի հարկ վճարողների վարքագծից, որի զսպման/մեղմման նպատակով կիրականացվի առավել արդյունավետ վար</w:t>
      </w:r>
      <w:r w:rsidRPr="002D211D">
        <w:rPr>
          <w:rFonts w:ascii="GHEA Grapalat" w:hAnsi="GHEA Grapalat" w:cs="Sylfaen"/>
          <w:noProof/>
          <w:lang w:val="hy-AM"/>
        </w:rPr>
        <w:softHyphen/>
        <w:t>չարարական միջոցա</w:t>
      </w:r>
      <w:r w:rsidRPr="002D211D">
        <w:rPr>
          <w:rFonts w:ascii="GHEA Grapalat" w:hAnsi="GHEA Grapalat" w:cs="Sylfaen"/>
          <w:noProof/>
          <w:lang w:val="hy-AM"/>
        </w:rPr>
        <w:softHyphen/>
        <w:t>ռում</w:t>
      </w:r>
      <w:r w:rsidRPr="002D211D">
        <w:rPr>
          <w:rFonts w:ascii="GHEA Grapalat" w:hAnsi="GHEA Grapalat" w:cs="Sylfaen"/>
          <w:noProof/>
          <w:lang w:val="hy-AM"/>
        </w:rPr>
        <w:softHyphen/>
        <w:t>նե</w:t>
      </w:r>
      <w:r w:rsidRPr="002D211D">
        <w:rPr>
          <w:rFonts w:ascii="GHEA Grapalat" w:hAnsi="GHEA Grapalat" w:cs="Sylfaen"/>
          <w:noProof/>
          <w:lang w:val="hy-AM"/>
        </w:rPr>
        <w:softHyphen/>
        <w:t xml:space="preserve">ր։ </w:t>
      </w:r>
    </w:p>
    <w:p w14:paraId="5BA07BB9" w14:textId="77777777" w:rsidR="00040874" w:rsidRPr="002D211D" w:rsidRDefault="00040874" w:rsidP="00040874">
      <w:pPr>
        <w:autoSpaceDE w:val="0"/>
        <w:autoSpaceDN w:val="0"/>
        <w:spacing w:after="120" w:line="276" w:lineRule="auto"/>
        <w:jc w:val="right"/>
        <w:rPr>
          <w:rFonts w:ascii="GHEA Grapalat" w:hAnsi="GHEA Grapalat" w:cs="Sylfaen"/>
          <w:noProof/>
          <w:sz w:val="20"/>
          <w:szCs w:val="20"/>
          <w:u w:val="single"/>
          <w:lang w:val="hy-AM"/>
        </w:rPr>
      </w:pPr>
      <w:r w:rsidRPr="002D211D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>Աղյուսակ 1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1337"/>
        <w:gridCol w:w="1134"/>
        <w:gridCol w:w="1134"/>
        <w:gridCol w:w="1134"/>
        <w:gridCol w:w="1134"/>
        <w:gridCol w:w="1134"/>
        <w:gridCol w:w="993"/>
      </w:tblGrid>
      <w:tr w:rsidR="009A000B" w:rsidRPr="009A000B" w14:paraId="648E9D9F" w14:textId="77777777" w:rsidTr="00D877E6">
        <w:trPr>
          <w:trHeight w:val="55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4BF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Մուտքի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360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2022թ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փաստ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85D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2023թ.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հաստ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D23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2024 թ.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7C7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2025թ.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2BF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2026 թ.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կանխ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40FB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2024թ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կանխ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և 2023թ.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հաստ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բյուջեի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տարբերութ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</w:p>
        </w:tc>
      </w:tr>
      <w:tr w:rsidR="009A000B" w:rsidRPr="009A000B" w14:paraId="002B7D72" w14:textId="77777777" w:rsidTr="00D877E6">
        <w:trPr>
          <w:trHeight w:val="27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BEB1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75A6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9FC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F282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3446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5378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0DF8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գումար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1BC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տոկոս</w:t>
            </w:r>
            <w:proofErr w:type="spellEnd"/>
          </w:p>
        </w:tc>
      </w:tr>
      <w:tr w:rsidR="009A000B" w:rsidRPr="009A000B" w14:paraId="0B4A8E4B" w14:textId="77777777" w:rsidTr="00D877E6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138" w14:textId="77777777" w:rsidR="00932C7E" w:rsidRPr="009A000B" w:rsidRDefault="00932C7E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ԸՆԴԱՄԵՆԸ ՄՈՒՏՔԵՐ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AAA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260 053,0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243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396 836,1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A67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325 110,8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E87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345 390,8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1DA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350 478,8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CF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-71 725,3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BAD7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81,9</w:t>
            </w:r>
          </w:p>
        </w:tc>
      </w:tr>
      <w:tr w:rsidR="009A000B" w:rsidRPr="009A000B" w14:paraId="6AAF1C51" w14:textId="77777777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1F6" w14:textId="77777777" w:rsidR="00932C7E" w:rsidRPr="009A000B" w:rsidRDefault="00932C7E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Գույքային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հարկեր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անշարժ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գույքից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57B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32 652,9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4BB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3A2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C15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E3D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40 900,0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77B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41F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102,3</w:t>
            </w:r>
          </w:p>
        </w:tc>
      </w:tr>
      <w:tr w:rsidR="009A000B" w:rsidRPr="009A000B" w14:paraId="632B56D8" w14:textId="77777777" w:rsidTr="00D877E6">
        <w:trPr>
          <w:trHeight w:val="5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E35" w14:textId="77777777" w:rsidR="00932C7E" w:rsidRPr="009A000B" w:rsidRDefault="00932C7E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Գույքային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հարկեր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այլ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գույքից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ED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20 463,9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40C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750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192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8C9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A14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0E9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100,8</w:t>
            </w:r>
          </w:p>
        </w:tc>
      </w:tr>
      <w:tr w:rsidR="009A000B" w:rsidRPr="009A000B" w14:paraId="30A97E11" w14:textId="77777777" w:rsidTr="00D877E6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242" w14:textId="77777777" w:rsidR="00932C7E" w:rsidRPr="009A000B" w:rsidRDefault="00932C7E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Տեղական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տուրքեր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622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D1E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EC6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AE7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C1E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97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8769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114,7</w:t>
            </w:r>
          </w:p>
        </w:tc>
      </w:tr>
      <w:tr w:rsidR="009A000B" w:rsidRPr="009A000B" w14:paraId="21561A7D" w14:textId="77777777" w:rsidTr="00D877E6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17B" w14:textId="77777777" w:rsidR="00932C7E" w:rsidRPr="009A000B" w:rsidRDefault="00932C7E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դրամաշնորհներ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DB0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136 739,7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21B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136 333,2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65A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210 580,8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DCB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210 580,8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915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210 580,8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747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74 247,6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980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154,5</w:t>
            </w:r>
          </w:p>
        </w:tc>
      </w:tr>
      <w:tr w:rsidR="009A000B" w:rsidRPr="009A000B" w14:paraId="335A91F6" w14:textId="77777777" w:rsidTr="00D877E6">
        <w:trPr>
          <w:trHeight w:val="29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DFF" w14:textId="77777777" w:rsidR="00932C7E" w:rsidRPr="009A000B" w:rsidRDefault="00932C7E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Այլ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եկամուտներ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F81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69 819,5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90C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201 666,9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B63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54 650,0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07D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71 510,0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7FD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73 518,0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0D0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-147 016,9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257A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27,1</w:t>
            </w:r>
          </w:p>
        </w:tc>
      </w:tr>
      <w:tr w:rsidR="009A000B" w:rsidRPr="009A000B" w14:paraId="1D7EC02B" w14:textId="77777777" w:rsidTr="00D877E6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FA3" w14:textId="77777777" w:rsidR="00932C7E" w:rsidRPr="009A000B" w:rsidRDefault="00932C7E" w:rsidP="00D877E6">
            <w:pPr>
              <w:rPr>
                <w:rFonts w:ascii="GHEA Grapalat" w:hAnsi="GHEA Grapalat" w:cs="Calibri"/>
                <w:sz w:val="17"/>
                <w:szCs w:val="17"/>
              </w:rPr>
            </w:pP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այդ</w:t>
            </w:r>
            <w:proofErr w:type="spellEnd"/>
            <w:r w:rsidRPr="009A000B">
              <w:rPr>
                <w:rFonts w:ascii="GHEA Grapalat" w:hAnsi="GHEA Grapalat" w:cs="Calibri"/>
                <w:sz w:val="17"/>
                <w:szCs w:val="17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թվում</w:t>
            </w:r>
            <w:proofErr w:type="spellEnd"/>
            <w:r w:rsidRPr="009A000B">
              <w:rPr>
                <w:rFonts w:ascii="GHEA Grapalat" w:hAnsi="GHEA Grapalat" w:cs="Calibri"/>
                <w:sz w:val="17"/>
                <w:szCs w:val="17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ED1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029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C44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F75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4C7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7FF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8C72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</w:tr>
      <w:tr w:rsidR="009A000B" w:rsidRPr="009A000B" w14:paraId="482EF50E" w14:textId="77777777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E16D" w14:textId="77777777" w:rsidR="00932C7E" w:rsidRPr="009A000B" w:rsidRDefault="00932C7E" w:rsidP="00D877E6">
            <w:pPr>
              <w:rPr>
                <w:rFonts w:ascii="GHEA Grapalat" w:hAnsi="GHEA Grapalat" w:cs="Calibri"/>
                <w:sz w:val="17"/>
                <w:szCs w:val="17"/>
              </w:rPr>
            </w:pPr>
            <w:proofErr w:type="spellStart"/>
            <w:r w:rsidRPr="009A000B">
              <w:rPr>
                <w:rFonts w:ascii="GHEA Grapalat" w:hAnsi="GHEA Grapalat" w:cs="Arial"/>
                <w:sz w:val="17"/>
                <w:szCs w:val="17"/>
                <w:lang w:eastAsia="ru-RU"/>
              </w:rPr>
              <w:t>հողի</w:t>
            </w:r>
            <w:proofErr w:type="spellEnd"/>
            <w:r w:rsidRPr="009A000B">
              <w:rPr>
                <w:rFonts w:ascii="GHEA Grapalat" w:hAnsi="GHEA Grapalat" w:cs="Arial"/>
                <w:sz w:val="17"/>
                <w:szCs w:val="17"/>
                <w:lang w:eastAsia="ru-RU"/>
              </w:rPr>
              <w:t xml:space="preserve"> և </w:t>
            </w:r>
            <w:proofErr w:type="spellStart"/>
            <w:r w:rsidRPr="009A000B">
              <w:rPr>
                <w:rFonts w:ascii="GHEA Grapalat" w:hAnsi="GHEA Grapalat" w:cs="Arial"/>
                <w:sz w:val="17"/>
                <w:szCs w:val="17"/>
                <w:lang w:eastAsia="ru-RU"/>
              </w:rPr>
              <w:t>գույքի</w:t>
            </w:r>
            <w:proofErr w:type="spellEnd"/>
            <w:r w:rsidRPr="009A000B">
              <w:rPr>
                <w:rFonts w:ascii="GHEA Grapalat" w:hAnsi="GHEA Grapalat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sz w:val="17"/>
                <w:szCs w:val="17"/>
                <w:lang w:eastAsia="ru-RU"/>
              </w:rPr>
              <w:t>վարձակ</w:t>
            </w:r>
            <w:proofErr w:type="spellEnd"/>
            <w:r w:rsidRPr="009A000B">
              <w:rPr>
                <w:rFonts w:ascii="GHEA Grapalat" w:hAnsi="GHEA Grapalat" w:cs="Arial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A000B">
              <w:rPr>
                <w:rFonts w:ascii="GHEA Grapalat" w:hAnsi="GHEA Grapalat" w:cs="Arial"/>
                <w:sz w:val="17"/>
                <w:szCs w:val="17"/>
                <w:lang w:eastAsia="ru-RU"/>
              </w:rPr>
              <w:t>եկամուտ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817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16 300,3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DDD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11 856,0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32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E0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ABC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01F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1 544,0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9639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113,0</w:t>
            </w:r>
          </w:p>
        </w:tc>
      </w:tr>
      <w:tr w:rsidR="009A000B" w:rsidRPr="009A000B" w14:paraId="2F5428AD" w14:textId="77777777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696" w14:textId="77777777" w:rsidR="00932C7E" w:rsidRPr="009A000B" w:rsidRDefault="00932C7E" w:rsidP="00D877E6">
            <w:pPr>
              <w:rPr>
                <w:rFonts w:ascii="GHEA Grapalat" w:hAnsi="GHEA Grapalat" w:cs="Calibri"/>
                <w:sz w:val="17"/>
                <w:szCs w:val="17"/>
              </w:rPr>
            </w:pP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վարչական</w:t>
            </w:r>
            <w:proofErr w:type="spellEnd"/>
            <w:r w:rsidRPr="009A000B">
              <w:rPr>
                <w:rFonts w:ascii="GHEA Grapalat" w:hAnsi="GHEA Grapalat" w:cs="Calibri"/>
                <w:sz w:val="17"/>
                <w:szCs w:val="17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գանձումներ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3CA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5 142,8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A6B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9 574,0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324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9 950,0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E82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12 310,0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E11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14 910,0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EE6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200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103,9</w:t>
            </w:r>
          </w:p>
        </w:tc>
      </w:tr>
      <w:tr w:rsidR="009A000B" w:rsidRPr="009A000B" w14:paraId="71D3F88E" w14:textId="77777777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40C" w14:textId="77777777" w:rsidR="00932C7E" w:rsidRPr="009A000B" w:rsidRDefault="00932C7E" w:rsidP="00D877E6">
            <w:pPr>
              <w:rPr>
                <w:rFonts w:ascii="GHEA Grapalat" w:hAnsi="GHEA Grapalat" w:cs="Calibri"/>
                <w:sz w:val="17"/>
                <w:szCs w:val="17"/>
              </w:rPr>
            </w:pP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մուտքեր</w:t>
            </w:r>
            <w:proofErr w:type="spellEnd"/>
            <w:r w:rsidRPr="009A000B">
              <w:rPr>
                <w:rFonts w:ascii="GHEA Grapalat" w:hAnsi="GHEA Grapalat" w:cs="Calibri"/>
                <w:sz w:val="17"/>
                <w:szCs w:val="17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տույժերից</w:t>
            </w:r>
            <w:proofErr w:type="spellEnd"/>
            <w:r w:rsidRPr="009A000B">
              <w:rPr>
                <w:rFonts w:ascii="GHEA Grapalat" w:hAnsi="GHEA Grapalat" w:cs="Calibri"/>
                <w:sz w:val="17"/>
                <w:szCs w:val="17"/>
              </w:rPr>
              <w:t xml:space="preserve"> և </w:t>
            </w: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տուգանքներից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9F9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896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83E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624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0F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548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A72C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150,0</w:t>
            </w:r>
          </w:p>
        </w:tc>
      </w:tr>
      <w:tr w:rsidR="009A000B" w:rsidRPr="009A000B" w14:paraId="182A7684" w14:textId="77777777" w:rsidTr="00D877E6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AEA" w14:textId="77777777" w:rsidR="00932C7E" w:rsidRPr="009A000B" w:rsidRDefault="00932C7E" w:rsidP="00D877E6">
            <w:pPr>
              <w:rPr>
                <w:rFonts w:ascii="GHEA Grapalat" w:hAnsi="GHEA Grapalat" w:cs="Calibri"/>
                <w:sz w:val="17"/>
                <w:szCs w:val="17"/>
              </w:rPr>
            </w:pP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այլ</w:t>
            </w:r>
            <w:proofErr w:type="spellEnd"/>
            <w:r w:rsidRPr="009A000B">
              <w:rPr>
                <w:rFonts w:ascii="GHEA Grapalat" w:hAnsi="GHEA Grapalat" w:cs="Calibri"/>
                <w:sz w:val="17"/>
                <w:szCs w:val="17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7"/>
                <w:szCs w:val="17"/>
              </w:rPr>
              <w:t>եկամուտներ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29C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48 376,4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166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180 036,9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119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3CB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6EE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43 408,0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652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-149 036,9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118F" w14:textId="77777777" w:rsidR="00932C7E" w:rsidRPr="009A000B" w:rsidRDefault="00932C7E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17,2</w:t>
            </w:r>
          </w:p>
        </w:tc>
      </w:tr>
    </w:tbl>
    <w:p w14:paraId="30115815" w14:textId="77777777" w:rsidR="00040874" w:rsidRPr="009A000B" w:rsidRDefault="00040874" w:rsidP="00040874">
      <w:pPr>
        <w:spacing w:line="276" w:lineRule="auto"/>
        <w:rPr>
          <w:rFonts w:ascii="GHEA Grapalat" w:hAnsi="GHEA Grapalat"/>
          <w:b/>
          <w:bCs/>
          <w:noProof/>
        </w:rPr>
      </w:pPr>
    </w:p>
    <w:p w14:paraId="246CE4F6" w14:textId="77777777" w:rsidR="00040874" w:rsidRDefault="002D211D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  <w:r w:rsidRPr="009A000B">
        <w:rPr>
          <w:rFonts w:ascii="GHEA Grapalat" w:hAnsi="GHEA Grapalat"/>
          <w:b/>
          <w:bCs/>
          <w:noProof/>
          <w:lang w:val="hy-AM"/>
        </w:rPr>
        <w:t>ՄԱՍ  2.  ԼՈՌԻ ԲԵՐԴ ՀԱՄԱՅՆՔԻ ԲՅՈՒՋԵԻ ԾԱԽՍԵՐԸ</w:t>
      </w:r>
    </w:p>
    <w:p w14:paraId="00988837" w14:textId="77777777" w:rsidR="002D211D" w:rsidRPr="002D211D" w:rsidRDefault="002D211D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14:paraId="76AE4719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 Լոռի Բերդ համայնքի 2024-2026 թվականների ծախսերի պլանավորման հիմքում, դրված են այն հիմնախնդիրները, որոնց լուծման առաջնահերթությունները ամրագրված են համայնքի զարգացման տեսլականում: Այդ նպատակով նախատեսվում են կատարել կապիտալ ծախսեր հետևյալ ուղղություններով.</w:t>
      </w:r>
    </w:p>
    <w:p w14:paraId="16EA6EDD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A000B">
        <w:rPr>
          <w:rFonts w:ascii="GHEA Grapalat" w:hAnsi="GHEA Grapalat"/>
          <w:b/>
          <w:u w:val="single"/>
          <w:lang w:val="hy-AM"/>
        </w:rPr>
        <w:t xml:space="preserve"> Գյուղատնեսության բնագավառ</w:t>
      </w:r>
      <w:r w:rsidR="002D211D">
        <w:rPr>
          <w:rFonts w:ascii="GHEA Grapalat" w:hAnsi="GHEA Grapalat"/>
          <w:b/>
          <w:u w:val="single"/>
        </w:rPr>
        <w:t>.</w:t>
      </w:r>
    </w:p>
    <w:p w14:paraId="3AABDF24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Քանի որ Լոռի Բերդ համայքը կազմված է միայն գյուղական բնակավայրերից, համայնքի բնակչության հիմնական զբաղմունքը գյուղատնտեսությունն է, որի զարգացումից է հիմնականուն կախված բնակչության կենսամակարդակի բարելավումը: </w:t>
      </w:r>
    </w:p>
    <w:p w14:paraId="6E9C2D29" w14:textId="77777777" w:rsidR="00040874" w:rsidRPr="009A000B" w:rsidRDefault="002D211D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2D211D">
        <w:rPr>
          <w:rFonts w:ascii="GHEA Grapalat" w:hAnsi="GHEA Grapalat"/>
          <w:lang w:val="hy-AM"/>
        </w:rPr>
        <w:t xml:space="preserve">      </w:t>
      </w:r>
      <w:r w:rsidR="00040874" w:rsidRPr="009A000B">
        <w:rPr>
          <w:rFonts w:ascii="GHEA Grapalat" w:hAnsi="GHEA Grapalat"/>
          <w:lang w:val="hy-AM"/>
        </w:rPr>
        <w:t>Այդ նպատակին հասնելու համար նախորդ տարիների ընթացքում ձեռք են բերվել տարբեր գյուղատնտեսական տեխնիկա և գյուղատնտեսական գործիքներ, որոնցով վճարովի ծառայություններ են մատուցվում ինչպես համայնքի, այնպես էլ հարակից բնակավայրերի հողօգտագործողներին: Բոլոր բնակավայրերում տեղադրվել են հակակարկտային կայաններ, որոնց գոյությունը որոշ չափով մեղմացրել է գյուղատնտեսության արդյունքների կախվածությունը եղանակային պայմաններից՝ ավելի գրավիչ և կանխատեսելի դարձնելով գյուղատնտեսությամբ զբաղվելը: Այս ամենի շնորհիվ համայնքում մի քանի անգամով ավելացել է մշակվող վարելահողերի քանակը:</w:t>
      </w:r>
    </w:p>
    <w:p w14:paraId="787D69DD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 Այժմ համայնքում գյուղատնտեսության զարգացման առաջնահերթ խնդիրը դարձել է հողատարածքների ոռոգման հարցը: Վերջին տարիներին կլիմայական պայմանների փոփոխության պատճառով ոռոգման ներքին ցանցերի  կառուցուման և արդիականացման հարցերը դարձել են օրակարգի կարևորագույն խնդիրները: Այդ իսկ պատճառով 2025-2026 թվականներին նախատեսվել է սուբվենցիոն ծրագրերով իրականացնել ոռոգման ցանցերի կառուցման աշխատանքներ, յուրաքանչյուր տարի 100,0</w:t>
      </w:r>
      <w:r w:rsidR="002D211D" w:rsidRPr="002D211D">
        <w:rPr>
          <w:rFonts w:ascii="GHEA Grapalat" w:hAnsi="GHEA Grapalat"/>
          <w:lang w:val="hy-AM"/>
        </w:rPr>
        <w:t xml:space="preserve"> </w:t>
      </w:r>
      <w:r w:rsidR="002D211D">
        <w:rPr>
          <w:rFonts w:ascii="GHEA Grapalat" w:hAnsi="GHEA Grapalat"/>
          <w:lang w:val="hy-AM"/>
        </w:rPr>
        <w:t>մլն.դրամի չափով, որից 65,0 մլն.</w:t>
      </w:r>
      <w:r w:rsidR="002D211D" w:rsidRPr="002D211D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դրամը՝ սուբվենցիայի հաշվին:</w:t>
      </w:r>
    </w:p>
    <w:p w14:paraId="7E5339BE" w14:textId="77777777" w:rsidR="00040874" w:rsidRPr="009A000B" w:rsidRDefault="00040874" w:rsidP="00040874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ru-RU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Քաղա</w:t>
      </w:r>
      <w:r w:rsidRPr="009A000B">
        <w:rPr>
          <w:rFonts w:ascii="GHEA Grapalat" w:hAnsi="GHEA Grapalat"/>
          <w:b/>
          <w:noProof/>
          <w:u w:val="single"/>
          <w:lang w:val="hy-AM"/>
        </w:rPr>
        <w:softHyphen/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քա</w:t>
      </w:r>
      <w:r w:rsidRPr="009A000B">
        <w:rPr>
          <w:rFonts w:ascii="GHEA Grapalat" w:hAnsi="GHEA Grapalat"/>
          <w:b/>
          <w:noProof/>
          <w:u w:val="single"/>
          <w:lang w:val="hy-AM"/>
        </w:rPr>
        <w:softHyphen/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շի</w:t>
      </w:r>
      <w:r w:rsidRPr="009A000B">
        <w:rPr>
          <w:rFonts w:ascii="GHEA Grapalat" w:hAnsi="GHEA Grapalat"/>
          <w:b/>
          <w:noProof/>
          <w:u w:val="single"/>
          <w:lang w:val="hy-AM"/>
        </w:rPr>
        <w:softHyphen/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նության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բնագավառ</w:t>
      </w:r>
    </w:p>
    <w:p w14:paraId="59DB34F8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Լոռի Բերդ համայնքի զարգացման գերակայություններից է նաև ներհամայնքային ճանապարհների կառուցումը և գիշերային լուսավորության ցանցի ընդլայնումը: Այդ նպատակով նախորդ տարիներին բոլոր բնակավայրերում սուբվենցիոն ծրագրերի միջոցով կատարվել են ներհամայնքային ճանապարհների կանոնավոր տուֆ քարով սալարկման աշխատանքներ: Սուբվենցիոն ծրագրերով կատարվել են նաև լուսավորության ցանցի ընդլայնման աշխատանքներ: Համայնքի բոլոր բնակավայրերում Տարածքային զարգացման հիմնադրամի ֆինանսավորմամբ տեղադրվել են ֆոտովոլտային կայաններ:</w:t>
      </w:r>
    </w:p>
    <w:p w14:paraId="498BED2D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   2024-2026 թվականներին ևս նախատեսվում են ներդրումներ կատարել վերը նշված բնագավառներում: Մասնավորապես ըստ տարիների սուբվենցիոն ծրագրերով իրականացվելու են հետևյալ աշխատանքները</w:t>
      </w:r>
    </w:p>
    <w:p w14:paraId="1816C472" w14:textId="77777777" w:rsidR="00A35577" w:rsidRPr="009A000B" w:rsidRDefault="00A35577" w:rsidP="00040874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</w:p>
    <w:p w14:paraId="3C7B0EE0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A000B">
        <w:rPr>
          <w:rFonts w:ascii="GHEA Grapalat" w:hAnsi="GHEA Grapalat"/>
          <w:b/>
          <w:u w:val="single"/>
          <w:lang w:val="hy-AM"/>
        </w:rPr>
        <w:t xml:space="preserve">2024 թվականին. </w:t>
      </w:r>
    </w:p>
    <w:p w14:paraId="57F66976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-</w:t>
      </w:r>
      <w:r w:rsidR="002D211D" w:rsidRPr="002D211D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ներհամայնքային ճանապարհների կանոնավոր տուֆ քարով սալարկման աշխատանքներ -</w:t>
      </w:r>
      <w:r w:rsidR="00CA6052" w:rsidRPr="009A000B">
        <w:rPr>
          <w:rFonts w:ascii="GHEA Grapalat" w:hAnsi="GHEA Grapalat"/>
          <w:lang w:val="hy-AM"/>
        </w:rPr>
        <w:t>178,3</w:t>
      </w:r>
      <w:r w:rsidRPr="009A000B">
        <w:rPr>
          <w:rFonts w:ascii="GHEA Grapalat" w:hAnsi="GHEA Grapalat"/>
          <w:lang w:val="hy-AM"/>
        </w:rPr>
        <w:t xml:space="preserve"> մլն. դրամ, որից սուբվենցիա՝ </w:t>
      </w:r>
      <w:r w:rsidR="00CA6052" w:rsidRPr="009A000B">
        <w:rPr>
          <w:rFonts w:ascii="GHEA Grapalat" w:hAnsi="GHEA Grapalat"/>
          <w:lang w:val="hy-AM"/>
        </w:rPr>
        <w:t>62,4</w:t>
      </w:r>
      <w:r w:rsidRPr="009A000B">
        <w:rPr>
          <w:rFonts w:ascii="GHEA Grapalat" w:hAnsi="GHEA Grapalat"/>
          <w:lang w:val="hy-AM"/>
        </w:rPr>
        <w:t xml:space="preserve"> մլն. դրամ</w:t>
      </w:r>
    </w:p>
    <w:p w14:paraId="2338B5A7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- գիշերային լուսավորության ցանցի ընդյայնման աշխատանքներ- </w:t>
      </w:r>
      <w:r w:rsidR="00550444" w:rsidRPr="009A000B">
        <w:rPr>
          <w:rFonts w:ascii="GHEA Grapalat" w:hAnsi="GHEA Grapalat"/>
          <w:lang w:val="hy-AM"/>
        </w:rPr>
        <w:t>67,</w:t>
      </w:r>
      <w:r w:rsidR="00614D5F" w:rsidRPr="009A000B">
        <w:rPr>
          <w:rFonts w:ascii="GHEA Grapalat" w:hAnsi="GHEA Grapalat"/>
          <w:lang w:val="hy-AM"/>
        </w:rPr>
        <w:t>2</w:t>
      </w:r>
      <w:r w:rsidRPr="009A000B">
        <w:rPr>
          <w:rFonts w:ascii="GHEA Grapalat" w:hAnsi="GHEA Grapalat"/>
          <w:lang w:val="hy-AM"/>
        </w:rPr>
        <w:t xml:space="preserve"> մլն. դրամ, որից սուբվենցիա՝ </w:t>
      </w:r>
      <w:r w:rsidR="00614D5F" w:rsidRPr="009A000B">
        <w:rPr>
          <w:rFonts w:ascii="GHEA Grapalat" w:hAnsi="GHEA Grapalat"/>
          <w:lang w:val="hy-AM"/>
        </w:rPr>
        <w:t>30</w:t>
      </w:r>
      <w:r w:rsidR="00550444" w:rsidRPr="009A000B">
        <w:rPr>
          <w:rFonts w:ascii="GHEA Grapalat" w:hAnsi="GHEA Grapalat"/>
          <w:lang w:val="hy-AM"/>
        </w:rPr>
        <w:t>,</w:t>
      </w:r>
      <w:r w:rsidR="00614D5F" w:rsidRPr="009A000B">
        <w:rPr>
          <w:rFonts w:ascii="GHEA Grapalat" w:hAnsi="GHEA Grapalat"/>
          <w:lang w:val="hy-AM"/>
        </w:rPr>
        <w:t>2</w:t>
      </w:r>
      <w:r w:rsidRPr="009A000B">
        <w:rPr>
          <w:rFonts w:ascii="GHEA Grapalat" w:hAnsi="GHEA Grapalat"/>
          <w:lang w:val="hy-AM"/>
        </w:rPr>
        <w:t xml:space="preserve"> մլն. դրամ</w:t>
      </w:r>
    </w:p>
    <w:p w14:paraId="519D7CB7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A000B">
        <w:rPr>
          <w:rFonts w:ascii="GHEA Grapalat" w:hAnsi="GHEA Grapalat"/>
          <w:b/>
          <w:u w:val="single"/>
          <w:lang w:val="hy-AM"/>
        </w:rPr>
        <w:t xml:space="preserve">2025 թվականին. </w:t>
      </w:r>
    </w:p>
    <w:p w14:paraId="21C66966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-</w:t>
      </w:r>
      <w:r w:rsidR="002D211D" w:rsidRPr="002D211D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ներհամայնքային ճանապարհների կանոնավոր տուֆ քարով սալարկման աշխատանքներ -150,0 մլն. դրամ, որից սուբվենցիա՝ 82,5 մլն. դրամ</w:t>
      </w:r>
    </w:p>
    <w:p w14:paraId="53C63DA1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- գիշերային լուսավորության ցանցի ընդյայնման աշխատանքներ- 60,0 մլն. դրամ, որից սուբվենցիա՝ 33,0 մլն. դրամ</w:t>
      </w:r>
    </w:p>
    <w:p w14:paraId="77371F94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 ֆոտովոլտային կայանների տեղադրում- 20,0 մլն. դրամ, որից սուբվենցիա՝ 11,0 մլն. դրամ</w:t>
      </w:r>
    </w:p>
    <w:p w14:paraId="18C365A8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A000B">
        <w:rPr>
          <w:rFonts w:ascii="GHEA Grapalat" w:hAnsi="GHEA Grapalat"/>
          <w:b/>
          <w:u w:val="single"/>
          <w:lang w:val="hy-AM"/>
        </w:rPr>
        <w:t xml:space="preserve">2026 թվականին. </w:t>
      </w:r>
    </w:p>
    <w:p w14:paraId="1B1F9F4C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-</w:t>
      </w:r>
      <w:r w:rsidR="002D211D" w:rsidRPr="002D211D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ներհամայնքային ճանապարհների կանոնավոր տուֆ քարով սալարկման աշխատանքներ -150,0 մլն. դրամ, որից սուբվենցիա՝ 82,5 մլն. դրամ</w:t>
      </w:r>
    </w:p>
    <w:p w14:paraId="272EE21B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>- ֆոտովոլտային կայանների տեղադրում- 20,0 մլն. դրամ, որից սուբվենցիա՝ 11,0 մլն. դրամ:</w:t>
      </w:r>
    </w:p>
    <w:p w14:paraId="4CA4E1D3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Կրթության բնագավառ</w:t>
      </w:r>
    </w:p>
    <w:p w14:paraId="6C784872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/>
          <w:lang w:val="hy-AM"/>
        </w:rPr>
        <w:t xml:space="preserve">   Նախատեսվում է ներդրումներ իրականացնել նաև </w:t>
      </w:r>
      <w:r w:rsidRPr="009A000B">
        <w:rPr>
          <w:rFonts w:ascii="GHEA Grapalat" w:hAnsi="GHEA Grapalat" w:cs="Arial"/>
          <w:noProof/>
          <w:lang w:val="hy-AM"/>
        </w:rPr>
        <w:t>նախադպրոցական</w:t>
      </w:r>
      <w:r w:rsidRPr="009A000B">
        <w:rPr>
          <w:rFonts w:ascii="GHEA Grapalat" w:hAnsi="GHEA Grapalat"/>
          <w:noProof/>
          <w:lang w:val="hy-AM"/>
        </w:rPr>
        <w:t xml:space="preserve"> </w:t>
      </w:r>
      <w:r w:rsidRPr="009A000B">
        <w:rPr>
          <w:rFonts w:ascii="GHEA Grapalat" w:hAnsi="GHEA Grapalat" w:cs="Arial"/>
          <w:noProof/>
          <w:lang w:val="hy-AM"/>
        </w:rPr>
        <w:t>կրթության</w:t>
      </w:r>
      <w:r w:rsidRPr="009A000B">
        <w:rPr>
          <w:rFonts w:ascii="GHEA Grapalat" w:hAnsi="GHEA Grapalat"/>
          <w:noProof/>
          <w:lang w:val="hy-AM"/>
        </w:rPr>
        <w:t xml:space="preserve"> զարգացման համար:</w:t>
      </w:r>
    </w:p>
    <w:p w14:paraId="5D8033B9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/>
          <w:noProof/>
          <w:lang w:val="hy-AM"/>
        </w:rPr>
        <w:t xml:space="preserve">     Այդ ոլորտում ներդրումները սկսվել են 2021 թվականից՝  ՀՀ կրթության, գիտության, մշակույթի և սպորտի նախարարության կողմից տրված դրամաշնորհի միջոցների հաշվին հիմնանորոգվել է մեկ մանկապարտեզի շենք:</w:t>
      </w:r>
    </w:p>
    <w:p w14:paraId="1A4D3938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/>
          <w:noProof/>
          <w:lang w:val="hy-AM"/>
        </w:rPr>
        <w:t xml:space="preserve">    2022-2023 թվականներին հաստատված սուբվենցիոն ծրագրերով կատարվում են երեք բնակավայրերի մանկապարտեզների շենքերի հիմնանորոգման աշխատանքներ, որոնք շահագործման կհանձնվեն 2023թ.:</w:t>
      </w:r>
    </w:p>
    <w:p w14:paraId="1F98DA3C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noProof/>
          <w:lang w:val="hy-AM"/>
        </w:rPr>
        <w:t xml:space="preserve">     Շ</w:t>
      </w:r>
      <w:r w:rsidRPr="009A000B">
        <w:rPr>
          <w:rFonts w:ascii="GHEA Grapalat" w:hAnsi="GHEA Grapalat"/>
          <w:lang w:val="hy-AM"/>
        </w:rPr>
        <w:t>արունակվելու են սուբվենցիոն ծրագրերով աշխատանքների  իրականացումը վերը նշված ոլորտում, մասնավորապես նախատեսվում է կատարել մանկապարտեզների հիմնանորոգման աշխատանքներ հետևյալ գումարների չափով.</w:t>
      </w:r>
    </w:p>
    <w:p w14:paraId="45F8EED0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</w:t>
      </w:r>
      <w:r w:rsidRPr="009A000B">
        <w:rPr>
          <w:rFonts w:ascii="GHEA Grapalat" w:hAnsi="GHEA Grapalat"/>
          <w:noProof/>
          <w:lang w:val="hy-AM"/>
        </w:rPr>
        <w:t>2025-2026 թվականներին յուրաքանչյուր տարի</w:t>
      </w:r>
      <w:r w:rsidRPr="009A000B">
        <w:rPr>
          <w:rFonts w:ascii="GHEA Grapalat" w:hAnsi="GHEA Grapalat"/>
          <w:lang w:val="hy-AM"/>
        </w:rPr>
        <w:t xml:space="preserve"> - 50,0 մլն.դրամ,  որից սուբվենցիա՝ 35,0 մլն.դրամ:</w:t>
      </w:r>
    </w:p>
    <w:p w14:paraId="79EE722F" w14:textId="77777777" w:rsidR="00CA6052" w:rsidRPr="009A000B" w:rsidRDefault="00CA6052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 </w:t>
      </w:r>
      <w:r w:rsidR="00A35577" w:rsidRPr="009A000B">
        <w:rPr>
          <w:rFonts w:ascii="GHEA Grapalat" w:hAnsi="GHEA Grapalat"/>
          <w:lang w:val="hy-AM"/>
        </w:rPr>
        <w:t xml:space="preserve">2024թ. </w:t>
      </w:r>
      <w:r w:rsidRPr="009A000B">
        <w:rPr>
          <w:rFonts w:ascii="GHEA Grapalat" w:hAnsi="GHEA Grapalat"/>
          <w:lang w:val="hy-AM"/>
        </w:rPr>
        <w:t>նախատեսվել է գործարկ</w:t>
      </w:r>
      <w:r w:rsidR="00F02DD1" w:rsidRPr="009A000B">
        <w:rPr>
          <w:rFonts w:ascii="GHEA Grapalat" w:hAnsi="GHEA Grapalat"/>
          <w:lang w:val="hy-AM"/>
        </w:rPr>
        <w:t>ել վերանորոգված մանկապարտեզներից</w:t>
      </w:r>
      <w:r w:rsidRPr="009A000B">
        <w:rPr>
          <w:rFonts w:ascii="GHEA Grapalat" w:hAnsi="GHEA Grapalat"/>
          <w:lang w:val="hy-AM"/>
        </w:rPr>
        <w:t xml:space="preserve"> մեկը, որի պատճառով վա</w:t>
      </w:r>
      <w:r w:rsidR="00F02DD1" w:rsidRPr="009A000B">
        <w:rPr>
          <w:rFonts w:ascii="GHEA Grapalat" w:hAnsi="GHEA Grapalat"/>
          <w:lang w:val="hy-AM"/>
        </w:rPr>
        <w:t>րչական բյուջեում շուրջ 7,0 մլն.դրամով ավելացել  նախադպրոցական կրթության գծով ընթացիկ դրամաշնորհի գումարը:</w:t>
      </w:r>
    </w:p>
    <w:p w14:paraId="4B9F5FFF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lang w:val="ru-RU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Սոցիալ</w:t>
      </w:r>
      <w:r w:rsidRPr="009A000B">
        <w:rPr>
          <w:rFonts w:ascii="GHEA Grapalat" w:hAnsi="GHEA Grapalat"/>
          <w:b/>
          <w:noProof/>
          <w:u w:val="single"/>
          <w:lang w:val="hy-AM"/>
        </w:rPr>
        <w:t>-</w:t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մշակութային</w:t>
      </w:r>
      <w:r w:rsidRPr="009A000B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9A000B">
        <w:rPr>
          <w:rFonts w:ascii="GHEA Grapalat" w:hAnsi="GHEA Grapalat" w:cs="Arial"/>
          <w:b/>
          <w:noProof/>
          <w:u w:val="single"/>
          <w:lang w:val="hy-AM"/>
        </w:rPr>
        <w:t>ոլորտն</w:t>
      </w:r>
      <w:r w:rsidRPr="009A000B">
        <w:rPr>
          <w:rFonts w:ascii="GHEA Grapalat" w:hAnsi="GHEA Grapalat" w:cs="Arial"/>
          <w:b/>
          <w:noProof/>
          <w:u w:val="single"/>
          <w:lang w:val="ru-RU"/>
        </w:rPr>
        <w:t>եր</w:t>
      </w:r>
    </w:p>
    <w:p w14:paraId="3C329B45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 w:rsidRPr="009A000B">
        <w:rPr>
          <w:rFonts w:ascii="GHEA Grapalat" w:hAnsi="GHEA Grapalat"/>
          <w:lang w:val="hy-AM"/>
        </w:rPr>
        <w:t xml:space="preserve">  2024-2026 թվականներին</w:t>
      </w:r>
      <w:r w:rsidRPr="009A000B">
        <w:rPr>
          <w:rFonts w:ascii="GHEA Grapalat" w:hAnsi="GHEA Grapalat"/>
          <w:noProof/>
          <w:lang w:val="hy-AM"/>
        </w:rPr>
        <w:t xml:space="preserve"> համայքային բյուջեից միջոցներ կհատկացվեն նաև մշակույթի և սպորտի զարգացման համար: Սուբվենցիոն ծրագրերով նախատեսվում է բոլոր </w:t>
      </w:r>
      <w:r w:rsidRPr="009A000B">
        <w:rPr>
          <w:rFonts w:ascii="GHEA Grapalat" w:hAnsi="GHEA Grapalat"/>
          <w:noProof/>
          <w:lang w:val="hy-AM"/>
        </w:rPr>
        <w:lastRenderedPageBreak/>
        <w:t>բնակավայրերում իրականացնել սպորտային հրապարակների կառուցման և կահավորման աշխատանքներ հետևյալ գումարների չափով.</w:t>
      </w:r>
    </w:p>
    <w:p w14:paraId="7C7B738A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noProof/>
          <w:lang w:val="hy-AM"/>
        </w:rPr>
        <w:t xml:space="preserve">      2025-2026 թվականներին յուրաքանչյուր տարի</w:t>
      </w:r>
      <w:r w:rsidRPr="009A000B">
        <w:rPr>
          <w:rFonts w:ascii="GHEA Grapalat" w:hAnsi="GHEA Grapalat"/>
          <w:lang w:val="hy-AM"/>
        </w:rPr>
        <w:t xml:space="preserve"> - 10,0 մլն.դրամ,  որից սուբվենցիա՝ 4,5 մլն.դրամ:</w:t>
      </w:r>
    </w:p>
    <w:p w14:paraId="270C6E4B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22F00226" w14:textId="77777777" w:rsidR="00040874" w:rsidRPr="009A000B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9A000B">
        <w:rPr>
          <w:rFonts w:ascii="GHEA Grapalat" w:hAnsi="GHEA Grapalat" w:cs="Arial"/>
          <w:b/>
          <w:noProof/>
          <w:u w:val="single"/>
          <w:lang w:val="hy-AM"/>
        </w:rPr>
        <w:t>Համայնքի կարիքների համար գյուղատնտեսական և կոմունալ տեխնիկայի ձեռքբերում</w:t>
      </w:r>
    </w:p>
    <w:p w14:paraId="6C8F298B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noProof/>
          <w:lang w:val="hy-AM"/>
        </w:rPr>
        <w:t xml:space="preserve">    </w:t>
      </w:r>
      <w:r w:rsidRPr="009A000B">
        <w:rPr>
          <w:rFonts w:ascii="GHEA Grapalat" w:hAnsi="GHEA Grapalat"/>
          <w:lang w:val="hy-AM"/>
        </w:rPr>
        <w:t>2024-2026 թվականներին նախատեսվում է համայնքի կարիքների համար ձեռք բերել գյուղատնտեսական և կոմունալ տեխնիկա հետևյալ գումարների չափով.</w:t>
      </w:r>
    </w:p>
    <w:p w14:paraId="4B39AD1C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2024 թվականին- </w:t>
      </w:r>
      <w:r w:rsidR="00F02DD1" w:rsidRPr="009A000B">
        <w:rPr>
          <w:rFonts w:ascii="GHEA Grapalat" w:hAnsi="GHEA Grapalat"/>
          <w:lang w:val="hy-AM"/>
        </w:rPr>
        <w:t>60,2</w:t>
      </w:r>
      <w:r w:rsidRPr="009A000B">
        <w:rPr>
          <w:rFonts w:ascii="GHEA Grapalat" w:hAnsi="GHEA Grapalat"/>
          <w:lang w:val="hy-AM"/>
        </w:rPr>
        <w:t xml:space="preserve"> մլն.դրամ,  որից սուբվենցիա՝ </w:t>
      </w:r>
      <w:r w:rsidR="00F02DD1" w:rsidRPr="009A000B">
        <w:rPr>
          <w:rFonts w:ascii="GHEA Grapalat" w:hAnsi="GHEA Grapalat"/>
          <w:lang w:val="hy-AM"/>
        </w:rPr>
        <w:t>33,1</w:t>
      </w:r>
      <w:r w:rsidRPr="009A000B">
        <w:rPr>
          <w:rFonts w:ascii="GHEA Grapalat" w:hAnsi="GHEA Grapalat"/>
          <w:lang w:val="hy-AM"/>
        </w:rPr>
        <w:t xml:space="preserve"> մլն.</w:t>
      </w:r>
      <w:r w:rsidR="002D211D" w:rsidRPr="002D211D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դրամ,</w:t>
      </w:r>
    </w:p>
    <w:p w14:paraId="7EB2EF7F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 2025 թվականին- 65,0 մլն.դրամ,  որից այլ ներդրող՝ 50,0 մլն.</w:t>
      </w:r>
      <w:r w:rsidR="002D211D" w:rsidRPr="002D211D">
        <w:rPr>
          <w:rFonts w:ascii="GHEA Grapalat" w:hAnsi="GHEA Grapalat"/>
          <w:lang w:val="hy-AM"/>
        </w:rPr>
        <w:t xml:space="preserve"> </w:t>
      </w:r>
      <w:r w:rsidRPr="009A000B">
        <w:rPr>
          <w:rFonts w:ascii="GHEA Grapalat" w:hAnsi="GHEA Grapalat"/>
          <w:lang w:val="hy-AM"/>
        </w:rPr>
        <w:t>դրամ, սուբվենցիա՝ 6,75 մլն.դրամ,</w:t>
      </w:r>
    </w:p>
    <w:p w14:paraId="319AE3A8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A000B">
        <w:rPr>
          <w:rFonts w:ascii="GHEA Grapalat" w:hAnsi="GHEA Grapalat"/>
          <w:lang w:val="hy-AM"/>
        </w:rPr>
        <w:t xml:space="preserve">  2026 թվականին- 25,0 մլն.դրամ,  որից սուբվենցիա՝ 11,25 մլն.դրամ:</w:t>
      </w:r>
    </w:p>
    <w:p w14:paraId="1E1C7C13" w14:textId="77777777" w:rsidR="00040874" w:rsidRPr="009A000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45D0A8CA" w14:textId="77777777" w:rsidR="00040874" w:rsidRPr="009A000B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9A000B">
        <w:rPr>
          <w:rFonts w:ascii="GHEA Grapalat" w:hAnsi="GHEA Grapalat" w:cs="Sylfaen"/>
          <w:noProof/>
          <w:lang w:val="hy-AM"/>
        </w:rPr>
        <w:t xml:space="preserve">     Ստորև ներկայացվում է 2024-2026 թվականների համար նախատեսված վարչական ծախսերը՝ 2023թ. հաստատված և 2024թ. կանխատեսված բյուջեների ցուցանիշների համեմատական վերլուծությամբ (Աղյուսակ 2): </w:t>
      </w:r>
    </w:p>
    <w:p w14:paraId="70E81696" w14:textId="77777777" w:rsidR="00040874" w:rsidRPr="009A000B" w:rsidRDefault="00040874" w:rsidP="00040874">
      <w:pPr>
        <w:autoSpaceDE w:val="0"/>
        <w:autoSpaceDN w:val="0"/>
        <w:spacing w:after="120" w:line="276" w:lineRule="auto"/>
        <w:jc w:val="right"/>
        <w:rPr>
          <w:rFonts w:ascii="GHEA Grapalat" w:hAnsi="GHEA Grapalat" w:cs="Sylfaen"/>
          <w:noProof/>
          <w:u w:val="single"/>
        </w:rPr>
      </w:pPr>
      <w:r w:rsidRPr="009A000B">
        <w:rPr>
          <w:rFonts w:ascii="GHEA Grapalat" w:hAnsi="GHEA Grapalat" w:cs="Sylfaen"/>
          <w:noProof/>
          <w:u w:val="single"/>
          <w:lang w:val="hy-AM"/>
        </w:rPr>
        <w:t>Աղյուսակ 2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1134"/>
        <w:gridCol w:w="1134"/>
        <w:gridCol w:w="1276"/>
        <w:gridCol w:w="992"/>
      </w:tblGrid>
      <w:tr w:rsidR="009A000B" w:rsidRPr="009A000B" w14:paraId="3A654028" w14:textId="77777777" w:rsidTr="00D877E6">
        <w:trPr>
          <w:trHeight w:val="7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418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Մուտքի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9E7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2022թ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փաստ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AB4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2023թ.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հաստ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F51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2024 թ.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B8C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2025թ. </w:t>
            </w:r>
            <w:proofErr w:type="spellStart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9A000B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8A85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2026 թ.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կանխ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0727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2024թ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կանխ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և 2023թ.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հաստ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բյուջեի</w:t>
            </w:r>
            <w:proofErr w:type="spellEnd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տարբերություն</w:t>
            </w:r>
            <w:proofErr w:type="spellEnd"/>
          </w:p>
        </w:tc>
      </w:tr>
      <w:tr w:rsidR="009A000B" w:rsidRPr="009A000B" w14:paraId="0C590245" w14:textId="77777777" w:rsidTr="00D877E6">
        <w:trPr>
          <w:trHeight w:val="2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01F7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4CDB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2527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0D3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E201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03E0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519" w14:textId="77777777" w:rsidR="00040874" w:rsidRPr="009A000B" w:rsidRDefault="00040874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գումար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048" w14:textId="77777777" w:rsidR="00040874" w:rsidRPr="009A000B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տոկոս</w:t>
            </w:r>
            <w:proofErr w:type="spellEnd"/>
          </w:p>
        </w:tc>
      </w:tr>
      <w:tr w:rsidR="009A000B" w:rsidRPr="009A000B" w14:paraId="3E55A60D" w14:textId="77777777" w:rsidTr="00932C7E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B23" w14:textId="77777777" w:rsidR="00932C7E" w:rsidRPr="009A000B" w:rsidRDefault="00932C7E" w:rsidP="00D877E6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ԾԱԽՍԵՐ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CA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226 637,3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E365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396 836,1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3C28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325 110,8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B9A7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345 390,8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D74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350 478,8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376A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-71 725,3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A30B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81,9</w:t>
            </w:r>
          </w:p>
        </w:tc>
      </w:tr>
      <w:tr w:rsidR="009A000B" w:rsidRPr="009A000B" w14:paraId="3EFB80D5" w14:textId="77777777" w:rsidTr="00932C7E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1E61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բնույթի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հանրային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164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103 909,7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D06F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124 713,0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1AA1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140 058,8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3FF9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141 050,0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F0C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139 650,0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F8D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15 345,8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8133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112,3</w:t>
            </w:r>
          </w:p>
        </w:tc>
      </w:tr>
      <w:tr w:rsidR="009A000B" w:rsidRPr="009A000B" w14:paraId="17EF1F5B" w14:textId="77777777" w:rsidTr="00932C7E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3628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Տնտեսական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հարաբերություններ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8103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36 982,6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E19D2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179 160,8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15CF1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404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A1A7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6BAA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-136 960,8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5D74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23,6</w:t>
            </w:r>
          </w:p>
        </w:tc>
      </w:tr>
      <w:tr w:rsidR="009A000B" w:rsidRPr="009A000B" w14:paraId="73ABC9F2" w14:textId="77777777" w:rsidTr="00932C7E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B555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Շրջակա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միջավայրի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պաշտպանություն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5E76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B3E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7E81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1E485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8B0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39D1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F751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109,6</w:t>
            </w:r>
          </w:p>
        </w:tc>
      </w:tr>
      <w:tr w:rsidR="009A000B" w:rsidRPr="009A000B" w14:paraId="051147AB" w14:textId="77777777" w:rsidTr="00932C7E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3BDB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Բնակարանային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շինարարություն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կոմունալ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0C9C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A485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5 980,0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7914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CA48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1A13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36A7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9 520,0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5FF0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259,2</w:t>
            </w:r>
          </w:p>
        </w:tc>
      </w:tr>
      <w:tr w:rsidR="009A000B" w:rsidRPr="009A000B" w14:paraId="5E9DCD4C" w14:textId="77777777" w:rsidTr="00932C7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178F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Առողջապահություն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7169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EA648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E0089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3C4C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EFBF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5ECF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FEAC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150,0</w:t>
            </w:r>
          </w:p>
        </w:tc>
      </w:tr>
      <w:tr w:rsidR="009A000B" w:rsidRPr="009A000B" w14:paraId="01F273FE" w14:textId="77777777" w:rsidTr="00932C7E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BB04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Հանգիստ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մշակույթ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կրոն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838F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2 479,7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EF7F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C036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DD92C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122B5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5CA9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903D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134,4</w:t>
            </w:r>
          </w:p>
        </w:tc>
      </w:tr>
      <w:tr w:rsidR="009A000B" w:rsidRPr="009A000B" w14:paraId="28A89ABA" w14:textId="77777777" w:rsidTr="00932C7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8641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Կրթություն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412F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7 466,9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833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9 198,0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9D7C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16 274,8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57BE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46 278,8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5E89F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46 278,8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D202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7 076,8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840C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176,9</w:t>
            </w:r>
          </w:p>
        </w:tc>
      </w:tr>
      <w:tr w:rsidR="009A000B" w:rsidRPr="009A000B" w14:paraId="51017DD9" w14:textId="77777777" w:rsidTr="00932C7E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874B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Սոցիալական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պաշտպանություն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2B27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6 960,0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4803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9AEA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FEB8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9882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FEB3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1962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107,6</w:t>
            </w:r>
          </w:p>
        </w:tc>
      </w:tr>
      <w:tr w:rsidR="009A000B" w:rsidRPr="009A000B" w14:paraId="101A570D" w14:textId="77777777" w:rsidTr="00932C7E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BEFB" w14:textId="77777777" w:rsidR="00932C7E" w:rsidRPr="009A000B" w:rsidRDefault="00932C7E" w:rsidP="00D877E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Հիմնական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բաժիններին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չդասվող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պահուստային</w:t>
            </w:r>
            <w:proofErr w:type="spellEnd"/>
            <w:r w:rsidRPr="009A000B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9A000B">
              <w:rPr>
                <w:rFonts w:ascii="GHEA Grapalat" w:hAnsi="GHEA Grapalat" w:cs="Calibri"/>
                <w:sz w:val="16"/>
                <w:szCs w:val="16"/>
              </w:rPr>
              <w:t>ֆոնդեր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7229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62 188,4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4539A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50 784,3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2A7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79 377,2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EF50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67 362,0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9CE18" w14:textId="77777777" w:rsidR="00932C7E" w:rsidRPr="009A000B" w:rsidRDefault="00932C7E" w:rsidP="00932C7E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sz w:val="18"/>
                <w:szCs w:val="18"/>
              </w:rPr>
              <w:t>74 750,0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3620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28 592,9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4770" w14:textId="77777777" w:rsidR="00932C7E" w:rsidRPr="009A000B" w:rsidRDefault="00932C7E" w:rsidP="00932C7E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A000B">
              <w:rPr>
                <w:rFonts w:ascii="GHEA Grapalat" w:hAnsi="GHEA Grapalat" w:cs="Calibri"/>
                <w:b/>
                <w:bCs/>
                <w:sz w:val="18"/>
                <w:szCs w:val="18"/>
              </w:rPr>
              <w:t>156,3</w:t>
            </w:r>
          </w:p>
        </w:tc>
      </w:tr>
    </w:tbl>
    <w:p w14:paraId="5D8A4C83" w14:textId="77777777" w:rsidR="00040874" w:rsidRPr="009A000B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</w:rPr>
      </w:pPr>
      <w:r w:rsidRPr="009A000B">
        <w:rPr>
          <w:rFonts w:ascii="GHEA Grapalat" w:hAnsi="GHEA Grapalat" w:cs="Sylfaen"/>
          <w:noProof/>
          <w:lang w:val="hy-AM"/>
        </w:rPr>
        <w:t xml:space="preserve"> </w:t>
      </w:r>
    </w:p>
    <w:p w14:paraId="1DA61FAC" w14:textId="77777777" w:rsidR="004A2E83" w:rsidRDefault="00040874" w:rsidP="00040874">
      <w:pPr>
        <w:spacing w:line="276" w:lineRule="auto"/>
        <w:jc w:val="both"/>
        <w:rPr>
          <w:rFonts w:ascii="GHEA Grapalat" w:hAnsi="GHEA Grapalat"/>
        </w:rPr>
      </w:pPr>
      <w:r w:rsidRPr="009A000B">
        <w:rPr>
          <w:rFonts w:ascii="GHEA Grapalat" w:hAnsi="GHEA Grapalat"/>
          <w:lang w:val="hy-AM"/>
        </w:rPr>
        <w:t>Ինչպես երևում է Աղյուսակ 1-ի և Աղյուսակ 2-ի տվյալներից</w:t>
      </w:r>
      <w:r w:rsidRPr="009A000B">
        <w:rPr>
          <w:rFonts w:ascii="GHEA Grapalat" w:hAnsi="GHEA Grapalat"/>
          <w:lang w:val="ru-RU"/>
        </w:rPr>
        <w:t>՝</w:t>
      </w:r>
      <w:r w:rsidRPr="009A000B">
        <w:rPr>
          <w:rFonts w:ascii="GHEA Grapalat" w:hAnsi="GHEA Grapalat"/>
          <w:lang w:val="hy-AM"/>
        </w:rPr>
        <w:t xml:space="preserve"> 2023թ. հաստատված բյուջեի համեմատությամբ</w:t>
      </w:r>
      <w:r w:rsidRPr="009A000B">
        <w:rPr>
          <w:rFonts w:ascii="GHEA Grapalat" w:hAnsi="GHEA Grapalat"/>
        </w:rPr>
        <w:t xml:space="preserve"> </w:t>
      </w:r>
      <w:r w:rsidRPr="009A000B">
        <w:rPr>
          <w:rFonts w:ascii="GHEA Grapalat" w:hAnsi="GHEA Grapalat"/>
          <w:lang w:val="hy-AM"/>
        </w:rPr>
        <w:t>2024թ.</w:t>
      </w:r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  <w:lang w:val="ru-RU"/>
        </w:rPr>
        <w:t>համար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  <w:lang w:val="ru-RU"/>
        </w:rPr>
        <w:t>կանխատեսված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  <w:lang w:val="ru-RU"/>
        </w:rPr>
        <w:t>բյուջեի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  <w:lang w:val="ru-RU"/>
        </w:rPr>
        <w:t>վարչական</w:t>
      </w:r>
      <w:proofErr w:type="spellEnd"/>
      <w:r w:rsidRPr="009A000B">
        <w:rPr>
          <w:rFonts w:ascii="GHEA Grapalat" w:hAnsi="GHEA Grapalat"/>
        </w:rPr>
        <w:t xml:space="preserve"> </w:t>
      </w:r>
      <w:proofErr w:type="spellStart"/>
      <w:r w:rsidRPr="009A000B">
        <w:rPr>
          <w:rFonts w:ascii="GHEA Grapalat" w:hAnsi="GHEA Grapalat"/>
          <w:lang w:val="ru-RU"/>
        </w:rPr>
        <w:t>մաս</w:t>
      </w:r>
      <w:proofErr w:type="spellEnd"/>
      <w:r w:rsidR="00BB544C" w:rsidRPr="009A000B">
        <w:rPr>
          <w:rFonts w:ascii="GHEA Grapalat" w:hAnsi="GHEA Grapalat"/>
          <w:lang w:val="hy-AM"/>
        </w:rPr>
        <w:t xml:space="preserve">ի </w:t>
      </w:r>
      <w:r w:rsidR="00BB544C" w:rsidRPr="009A000B">
        <w:rPr>
          <w:rFonts w:ascii="GHEA Grapalat" w:hAnsi="GHEA Grapalat"/>
          <w:lang w:val="hy-AM"/>
        </w:rPr>
        <w:lastRenderedPageBreak/>
        <w:t>եկամ</w:t>
      </w:r>
      <w:r w:rsidRPr="009A000B">
        <w:rPr>
          <w:rFonts w:ascii="GHEA Grapalat" w:hAnsi="GHEA Grapalat"/>
          <w:lang w:val="hy-AM"/>
        </w:rPr>
        <w:t xml:space="preserve">ուտները և ծախսերը պակաս են պլանավորվել </w:t>
      </w:r>
      <w:r w:rsidR="00A35577" w:rsidRPr="009A000B">
        <w:rPr>
          <w:rFonts w:ascii="GHEA Grapalat" w:hAnsi="GHEA Grapalat"/>
          <w:lang w:val="hy-AM"/>
        </w:rPr>
        <w:t>71725,3</w:t>
      </w:r>
      <w:r w:rsidRPr="009A000B">
        <w:rPr>
          <w:rFonts w:ascii="GHEA Grapalat" w:hAnsi="GHEA Grapalat"/>
          <w:lang w:val="hy-AM"/>
        </w:rPr>
        <w:t xml:space="preserve"> հազ.</w:t>
      </w:r>
      <w:r w:rsidR="00E11E0B">
        <w:rPr>
          <w:rFonts w:ascii="GHEA Grapalat" w:hAnsi="GHEA Grapalat"/>
        </w:rPr>
        <w:t xml:space="preserve"> </w:t>
      </w:r>
      <w:r w:rsidRPr="009A000B">
        <w:rPr>
          <w:rFonts w:ascii="GHEA Grapalat" w:hAnsi="GHEA Grapalat"/>
          <w:lang w:val="hy-AM"/>
        </w:rPr>
        <w:t>դրամով (</w:t>
      </w:r>
      <w:r w:rsidR="00A35577" w:rsidRPr="009A000B">
        <w:rPr>
          <w:rFonts w:ascii="GHEA Grapalat" w:hAnsi="GHEA Grapalat"/>
          <w:lang w:val="hy-AM"/>
        </w:rPr>
        <w:t>81,9</w:t>
      </w:r>
      <w:r w:rsidRPr="009A000B">
        <w:rPr>
          <w:rFonts w:ascii="GHEA Grapalat" w:hAnsi="GHEA Grapalat"/>
          <w:lang w:val="hy-AM"/>
        </w:rPr>
        <w:t xml:space="preserve"> տոկոս), որի պատճառը 2023թ. աշնանացան ցորենի արտադրության խթանման համար պետական բյուջեից վճարված ֆինանսական աջակցության գումարն է (140840.8 հազ.դրամ), որի գծով 2</w:t>
      </w:r>
      <w:r w:rsidR="00E11E0B">
        <w:rPr>
          <w:rFonts w:ascii="GHEA Grapalat" w:hAnsi="GHEA Grapalat"/>
          <w:lang w:val="hy-AM"/>
        </w:rPr>
        <w:t>024թ. եկամուտ և ծախս չի նախատես</w:t>
      </w:r>
      <w:r w:rsidR="00E11E0B">
        <w:rPr>
          <w:rFonts w:ascii="GHEA Grapalat" w:hAnsi="GHEA Grapalat"/>
        </w:rPr>
        <w:t>վ</w:t>
      </w:r>
      <w:r w:rsidRPr="009A000B">
        <w:rPr>
          <w:rFonts w:ascii="GHEA Grapalat" w:hAnsi="GHEA Grapalat"/>
          <w:lang w:val="hy-AM"/>
        </w:rPr>
        <w:t>ել: 2023թ. հաստատված բ</w:t>
      </w:r>
      <w:r w:rsidR="00E11E0B">
        <w:rPr>
          <w:rFonts w:ascii="GHEA Grapalat" w:hAnsi="GHEA Grapalat"/>
          <w:lang w:val="hy-AM"/>
        </w:rPr>
        <w:t>յուջեի եկամուտներում այն արտացո</w:t>
      </w:r>
      <w:r w:rsidR="00E11E0B">
        <w:rPr>
          <w:rFonts w:ascii="GHEA Grapalat" w:hAnsi="GHEA Grapalat"/>
        </w:rPr>
        <w:t>լ</w:t>
      </w:r>
      <w:r w:rsidR="00E11E0B">
        <w:rPr>
          <w:rFonts w:ascii="GHEA Grapalat" w:hAnsi="GHEA Grapalat"/>
          <w:lang w:val="hy-AM"/>
        </w:rPr>
        <w:t>ված է այլ եկա</w:t>
      </w:r>
      <w:r w:rsidR="00E11E0B">
        <w:rPr>
          <w:rFonts w:ascii="GHEA Grapalat" w:hAnsi="GHEA Grapalat"/>
        </w:rPr>
        <w:t>մ</w:t>
      </w:r>
      <w:r w:rsidRPr="009A000B">
        <w:rPr>
          <w:rFonts w:ascii="GHEA Grapalat" w:hAnsi="GHEA Grapalat"/>
          <w:lang w:val="hy-AM"/>
        </w:rPr>
        <w:t>ուտներ բաժնում, իսկ ծախսերում՝ տնտեսական հարաբերություններ բաժնո</w:t>
      </w:r>
      <w:r w:rsidR="00E11E0B">
        <w:rPr>
          <w:rFonts w:ascii="GHEA Grapalat" w:hAnsi="GHEA Grapalat"/>
          <w:lang w:val="hy-AM"/>
        </w:rPr>
        <w:t>ւմ: Մնացած բոլոր խմբերի եկամուտ</w:t>
      </w:r>
      <w:r w:rsidR="00E11E0B">
        <w:rPr>
          <w:rFonts w:ascii="GHEA Grapalat" w:hAnsi="GHEA Grapalat"/>
        </w:rPr>
        <w:t>ն</w:t>
      </w:r>
      <w:r w:rsidRPr="009A000B">
        <w:rPr>
          <w:rFonts w:ascii="GHEA Grapalat" w:hAnsi="GHEA Grapalat"/>
          <w:lang w:val="hy-AM"/>
        </w:rPr>
        <w:t>երի և ծախսերի գծով 2024թ. համար կանխատեսված ցուցանիշները գերազանցել են 2023թ. ցուցանիշներին:</w:t>
      </w:r>
    </w:p>
    <w:p w14:paraId="0919DA69" w14:textId="77777777" w:rsidR="00734575" w:rsidRPr="004A2E83" w:rsidRDefault="00734575" w:rsidP="00040874">
      <w:pPr>
        <w:spacing w:line="276" w:lineRule="auto"/>
        <w:jc w:val="both"/>
        <w:rPr>
          <w:rFonts w:ascii="GHEA Grapalat" w:hAnsi="GHEA Grapalat"/>
        </w:rPr>
      </w:pPr>
    </w:p>
    <w:p w14:paraId="3FDCA837" w14:textId="77777777" w:rsidR="004A2E83" w:rsidRDefault="004A2E83" w:rsidP="004A2E83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="00E11E0B" w:rsidRPr="001C0B91">
        <w:rPr>
          <w:rFonts w:ascii="GHEA Grapalat" w:hAnsi="GHEA Grapalat"/>
          <w:b/>
          <w:sz w:val="24"/>
          <w:szCs w:val="24"/>
          <w:lang w:val="hy-AM"/>
        </w:rPr>
        <w:t>Ծախսային գործոնները, որոնք կանխատեսվող ժամանակահատվածում հնարավոր է, որ ազդեն համայնքում իրականացվելիք ծախսերի վրա</w:t>
      </w:r>
      <w:r w:rsidR="00E11E0B" w:rsidRPr="001C0B91">
        <w:rPr>
          <w:rFonts w:ascii="GHEA Grapalat" w:hAnsi="GHEA Grapalat" w:cs="Cambria Math"/>
          <w:b/>
          <w:sz w:val="24"/>
          <w:szCs w:val="24"/>
          <w:lang w:val="hy-AM"/>
        </w:rPr>
        <w:t xml:space="preserve"> հետևյալն են՝</w:t>
      </w:r>
    </w:p>
    <w:p w14:paraId="0F2E170E" w14:textId="77777777" w:rsidR="00E11E0B" w:rsidRPr="004A2E83" w:rsidRDefault="00E11E0B" w:rsidP="004A2E83">
      <w:pPr>
        <w:pStyle w:val="affd"/>
        <w:numPr>
          <w:ilvl w:val="0"/>
          <w:numId w:val="25"/>
        </w:numPr>
        <w:tabs>
          <w:tab w:val="left" w:pos="1358"/>
        </w:tabs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կետով սահմանված՝ պետական բյուջեից համայնքների տնտեսական և սոցիալական ենթակառուցվածքների զարգացմանն ուղղված սուբվենցիայի ծրագրի ընդհանուր արժեքի չափաբաժնի փոփոխությունները </w:t>
      </w:r>
    </w:p>
    <w:p w14:paraId="76373C17" w14:textId="77777777" w:rsidR="00E11E0B" w:rsidRPr="00600EDD" w:rsidRDefault="00E11E0B" w:rsidP="004A2E83">
      <w:pPr>
        <w:pStyle w:val="af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նվազում,</w:t>
      </w:r>
    </w:p>
    <w:p w14:paraId="40092D8D" w14:textId="77777777" w:rsidR="00E11E0B" w:rsidRPr="00600EDD" w:rsidRDefault="00E11E0B" w:rsidP="004A2E83">
      <w:pPr>
        <w:pStyle w:val="af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3B2542FB" w14:textId="77777777" w:rsidR="00E11E0B" w:rsidRPr="00600EDD" w:rsidRDefault="004A2E83" w:rsidP="004A2E83">
      <w:pPr>
        <w:pStyle w:val="affd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A2E83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E0B" w:rsidRPr="00600EDD">
        <w:rPr>
          <w:rFonts w:ascii="GHEA Grapalat" w:hAnsi="GHEA Grapalat"/>
          <w:sz w:val="24"/>
          <w:szCs w:val="24"/>
          <w:lang w:val="hy-AM"/>
        </w:rPr>
        <w:t xml:space="preserve">Բոլոր այն ներքին և արտաքին ծախսային գործոնները, որոնք կարող են ազդել պետական բյուջեից ստացվող դոտացիաների, սուբվենցիաների և հատկացումների վրա </w:t>
      </w:r>
    </w:p>
    <w:p w14:paraId="1F8758F9" w14:textId="77777777" w:rsidR="004A2E83" w:rsidRPr="004A2E83" w:rsidRDefault="004A2E83" w:rsidP="004A2E83">
      <w:pPr>
        <w:pStyle w:val="affd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A2E83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E0B" w:rsidRPr="00600EDD">
        <w:rPr>
          <w:rFonts w:ascii="GHEA Grapalat" w:hAnsi="GHEA Grapalat"/>
          <w:sz w:val="24"/>
          <w:szCs w:val="24"/>
          <w:lang w:val="hy-AM"/>
        </w:rPr>
        <w:t>ՀՀ դրամի արժևորումը կամ արժեզրկումը, վառելիքի և շինանյութերի  գների կտրուկ աճը, գնաճը,</w:t>
      </w:r>
      <w:r w:rsidR="00E11E0B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E0B" w:rsidRPr="00600EDD">
        <w:rPr>
          <w:rFonts w:ascii="GHEA Grapalat" w:hAnsi="GHEA Grapalat"/>
          <w:sz w:val="24"/>
          <w:szCs w:val="24"/>
          <w:lang w:val="hy-AM"/>
        </w:rPr>
        <w:t>աշխարհաքաղաքական իրավիճակով պայմանավորված պարենային և ոչ պարենային ապրանքների արտահանման կամ ներկրման սահմանափակումները,</w:t>
      </w:r>
      <w:r w:rsidR="00E11E0B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E0B" w:rsidRPr="00600EDD">
        <w:rPr>
          <w:rFonts w:ascii="GHEA Grapalat" w:hAnsi="GHEA Grapalat"/>
          <w:sz w:val="24"/>
          <w:szCs w:val="24"/>
          <w:lang w:val="hy-AM"/>
        </w:rPr>
        <w:t xml:space="preserve">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266D0E5E" w14:textId="77777777" w:rsidR="00E11E0B" w:rsidRPr="004A2E83" w:rsidRDefault="00E11E0B" w:rsidP="004A2E83">
      <w:pPr>
        <w:pStyle w:val="affd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A2E83">
        <w:rPr>
          <w:rFonts w:ascii="GHEA Grapalat" w:hAnsi="GHEA Grapalat"/>
          <w:sz w:val="24"/>
          <w:szCs w:val="24"/>
          <w:lang w:val="hy-AM"/>
        </w:rPr>
        <w:t xml:space="preserve"> 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կատարումը կամ նախատեսված ծրագրերի իրականացումը։</w:t>
      </w:r>
    </w:p>
    <w:p w14:paraId="40CCF1AF" w14:textId="77777777" w:rsidR="00E11E0B" w:rsidRPr="00600EDD" w:rsidRDefault="00E11E0B" w:rsidP="004A2E83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1608FA2" w14:textId="77777777" w:rsidR="00734575" w:rsidRDefault="00E11E0B" w:rsidP="00734575">
      <w:pPr>
        <w:pStyle w:val="afd"/>
        <w:tabs>
          <w:tab w:val="left" w:pos="1358"/>
        </w:tabs>
        <w:spacing w:line="276" w:lineRule="auto"/>
        <w:ind w:left="0"/>
        <w:jc w:val="both"/>
        <w:rPr>
          <w:rFonts w:ascii="GHEA Grapalat" w:hAnsi="GHEA Grapalat"/>
        </w:rPr>
      </w:pPr>
      <w:r w:rsidRPr="00600EDD">
        <w:rPr>
          <w:rFonts w:ascii="GHEA Grapalat" w:eastAsia="MS Mincho" w:hAnsi="GHEA Grapalat" w:cs="MS Mincho"/>
          <w:lang w:val="hy-AM"/>
        </w:rPr>
        <w:t xml:space="preserve"> </w:t>
      </w:r>
      <w:r w:rsidR="004A2E83" w:rsidRPr="004A2E83">
        <w:rPr>
          <w:rFonts w:ascii="GHEA Grapalat" w:eastAsia="MS Mincho" w:hAnsi="GHEA Grapalat" w:cs="MS Mincho"/>
          <w:lang w:val="hy-AM"/>
        </w:rPr>
        <w:t xml:space="preserve">      </w:t>
      </w:r>
      <w:r>
        <w:rPr>
          <w:rFonts w:ascii="GHEA Grapalat" w:eastAsia="MS Mincho" w:hAnsi="GHEA Grapalat" w:cs="MS Mincho"/>
          <w:lang w:val="hy-AM"/>
        </w:rPr>
        <w:t>2024-2026թթ</w:t>
      </w:r>
      <w:r>
        <w:rPr>
          <w:rFonts w:ascii="Cambria Math" w:eastAsia="MS Mincho" w:hAnsi="Cambria Math" w:cs="MS Mincho"/>
          <w:lang w:val="hy-AM"/>
        </w:rPr>
        <w:t>․</w:t>
      </w:r>
      <w:r>
        <w:rPr>
          <w:rFonts w:ascii="GHEA Grapalat" w:eastAsia="MS Mincho" w:hAnsi="GHEA Grapalat" w:cs="MS Mincho"/>
          <w:lang w:val="hy-AM"/>
        </w:rPr>
        <w:t xml:space="preserve"> մ</w:t>
      </w:r>
      <w:r w:rsidRPr="00600EDD">
        <w:rPr>
          <w:rFonts w:ascii="GHEA Grapalat" w:hAnsi="GHEA Grapalat"/>
          <w:lang w:val="hy-AM"/>
        </w:rPr>
        <w:t xml:space="preserve">իջնաժամկետ ծախսային ծրագրի համար, որպես առաջնահերթություն և գերակայություն է սահմանվում ավելի անվտանգ, բարեկարգ, </w:t>
      </w:r>
      <w:r w:rsidRPr="00600EDD">
        <w:rPr>
          <w:rFonts w:ascii="GHEA Grapalat" w:hAnsi="GHEA Grapalat"/>
          <w:lang w:val="hy-AM"/>
        </w:rPr>
        <w:lastRenderedPageBreak/>
        <w:t>կանաչապատ, էկոլոգիապես մաքուր</w:t>
      </w:r>
      <w:r w:rsidRPr="00600EDD">
        <w:rPr>
          <w:rFonts w:ascii="GHEA Grapalat" w:eastAsia="MS Gothic" w:hAnsi="GHEA Grapalat" w:cs="MS Gothic"/>
          <w:lang w:val="hy-AM"/>
        </w:rPr>
        <w:t xml:space="preserve">, </w:t>
      </w:r>
      <w:r w:rsidRPr="00600EDD">
        <w:rPr>
          <w:rFonts w:ascii="GHEA Grapalat" w:hAnsi="GHEA Grapalat"/>
          <w:lang w:val="hy-AM"/>
        </w:rPr>
        <w:t>նորոգված ենթակառուցվածքներով,</w:t>
      </w:r>
      <w:r w:rsidRPr="00600EDD">
        <w:rPr>
          <w:rFonts w:ascii="GHEA Grapalat" w:eastAsia="MS Gothic" w:hAnsi="GHEA Grapalat" w:cs="MS Gothic"/>
          <w:lang w:val="hy-AM"/>
        </w:rPr>
        <w:t xml:space="preserve"> </w:t>
      </w:r>
      <w:r w:rsidRPr="00600EDD">
        <w:rPr>
          <w:rFonts w:ascii="GHEA Grapalat" w:hAnsi="GHEA Grapalat"/>
          <w:lang w:val="hy-AM"/>
        </w:rPr>
        <w:t>տնտեսապես զարգացած, հոգևոր, մշակութային, մարզական ակտիվ կյանքով ապրող և բարեկեցիկ բնակիչներով համայնք ունենալ: Առաջնահերթությունների թվում են՝ համակարգված աղբահանությունը, նախադպրոցական կրթության ոլորտում ընդգրկված առավել շատ երեխաների</w:t>
      </w:r>
      <w:r w:rsidRPr="00600EDD">
        <w:rPr>
          <w:rFonts w:ascii="GHEA Grapalat" w:eastAsia="MS Gothic" w:hAnsi="GHEA Grapalat" w:cs="MS Gothic"/>
          <w:lang w:val="hy-AM"/>
        </w:rPr>
        <w:t>，</w:t>
      </w:r>
      <w:r w:rsidRPr="00600EDD">
        <w:rPr>
          <w:rFonts w:ascii="GHEA Grapalat" w:hAnsi="GHEA Grapalat"/>
          <w:lang w:val="hy-AM"/>
        </w:rPr>
        <w:t xml:space="preserve">համայնքային կյանքում երիտասարդների ակտիվ </w:t>
      </w:r>
      <w:r w:rsidR="00734575">
        <w:rPr>
          <w:rFonts w:ascii="GHEA Grapalat" w:hAnsi="GHEA Grapalat"/>
          <w:lang w:val="hy-AM"/>
        </w:rPr>
        <w:t>մասնակցություն</w:t>
      </w:r>
      <w:r w:rsidR="00734575" w:rsidRPr="00734575">
        <w:rPr>
          <w:rFonts w:ascii="GHEA Grapalat" w:hAnsi="GHEA Grapalat"/>
          <w:lang w:val="hy-AM"/>
        </w:rPr>
        <w:t>ը</w:t>
      </w:r>
      <w:r w:rsidRPr="00600EDD">
        <w:rPr>
          <w:rFonts w:ascii="GHEA Grapalat" w:hAnsi="GHEA Grapalat"/>
          <w:lang w:val="hy-AM"/>
        </w:rPr>
        <w:t xml:space="preserve"> և այլն:</w:t>
      </w:r>
    </w:p>
    <w:p w14:paraId="4072F126" w14:textId="77777777" w:rsidR="00734575" w:rsidRPr="00600EDD" w:rsidRDefault="00734575" w:rsidP="00734575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r w:rsidRPr="00600EDD">
        <w:rPr>
          <w:rFonts w:ascii="GHEA Grapalat" w:hAnsi="GHEA Grapalat"/>
          <w:sz w:val="24"/>
          <w:szCs w:val="24"/>
          <w:lang w:val="hy-AM"/>
        </w:rPr>
        <w:t>Համայնքում արտաքին ֆինանսական աջակցության չափեր և աղբյուրներ  կանխատեսելն այնքան էլ իրատեսական չէ, քանի որ ներկա պահին առկա չեն հստակ պայմանավորվածություններ կամ արդեն իսկ կնքված պայմանագրեր ու համաձայնագրեր։ Քաղաքացիների սոցիալական վիճակի բարելավումը, սոցիալական կայունությունը, առողջապահական և հակահամաճարակային արդյունավետ համակարգերի գոյությունը ներքին անվտանգության ապահովման համար ունեն առանցքային նշանակություն:</w:t>
      </w:r>
    </w:p>
    <w:p w14:paraId="149A1A98" w14:textId="77777777" w:rsidR="00734575" w:rsidRPr="00600EDD" w:rsidRDefault="00734575" w:rsidP="00734575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Համայնքը պետք է ակտիվ համագործակցի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համայնքը միտված է զարգացնել հատկապես զբոսաշրջությունը, գյուղատնտեսությունը, կրթությունը, իրականացնել սոցիալական բնույթի և արևային էներգիայի կիրառմանն ուղղված ծրագրեր։ </w:t>
      </w:r>
    </w:p>
    <w:p w14:paraId="76FB003F" w14:textId="77777777" w:rsidR="00734575" w:rsidRPr="009A000B" w:rsidRDefault="00734575" w:rsidP="00734575">
      <w:pPr>
        <w:pStyle w:val="1"/>
        <w:spacing w:line="276" w:lineRule="auto"/>
        <w:jc w:val="center"/>
        <w:rPr>
          <w:rFonts w:ascii="GHEA Grapalat" w:hAnsi="GHEA Grapalat"/>
          <w:color w:val="auto"/>
          <w:lang w:val="hy-AM"/>
        </w:rPr>
      </w:pPr>
    </w:p>
    <w:p w14:paraId="16457896" w14:textId="77777777" w:rsidR="00E11E0B" w:rsidRPr="004A2E83" w:rsidRDefault="00E11E0B" w:rsidP="004A2E83">
      <w:pPr>
        <w:pStyle w:val="afd"/>
        <w:tabs>
          <w:tab w:val="left" w:pos="1358"/>
        </w:tabs>
        <w:spacing w:line="276" w:lineRule="auto"/>
        <w:ind w:left="0"/>
        <w:jc w:val="both"/>
        <w:rPr>
          <w:rFonts w:ascii="GHEA Grapalat" w:hAnsi="GHEA Grapalat"/>
          <w:lang w:val="hy-AM"/>
        </w:rPr>
      </w:pPr>
      <w:r w:rsidRPr="00600EDD">
        <w:rPr>
          <w:rFonts w:ascii="GHEA Grapalat" w:hAnsi="GHEA Grapalat"/>
          <w:lang w:val="hy-AM"/>
        </w:rPr>
        <w:t xml:space="preserve"> </w:t>
      </w:r>
    </w:p>
    <w:p w14:paraId="022FC42C" w14:textId="77777777" w:rsidR="00E11E0B" w:rsidRPr="00E11E0B" w:rsidRDefault="00E11E0B" w:rsidP="004A2E83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7D858FDE" w14:textId="77777777" w:rsidR="00040874" w:rsidRPr="009A000B" w:rsidRDefault="00040874" w:rsidP="004A2E83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07ED2739" w14:textId="77777777" w:rsidR="00CD198A" w:rsidRPr="009A000B" w:rsidRDefault="00CD198A" w:rsidP="004A2E83">
      <w:pPr>
        <w:pStyle w:val="1"/>
        <w:spacing w:line="276" w:lineRule="auto"/>
        <w:jc w:val="center"/>
        <w:rPr>
          <w:rFonts w:ascii="GHEA Grapalat" w:hAnsi="GHEA Grapalat"/>
          <w:color w:val="auto"/>
          <w:lang w:val="hy-AM"/>
        </w:rPr>
      </w:pPr>
    </w:p>
    <w:p w14:paraId="30066B95" w14:textId="77777777" w:rsidR="009A000B" w:rsidRPr="009A000B" w:rsidRDefault="009A000B">
      <w:pPr>
        <w:pStyle w:val="1"/>
        <w:spacing w:line="276" w:lineRule="auto"/>
        <w:jc w:val="center"/>
        <w:rPr>
          <w:rFonts w:ascii="GHEA Grapalat" w:hAnsi="GHEA Grapalat"/>
          <w:color w:val="auto"/>
          <w:lang w:val="hy-AM"/>
        </w:rPr>
      </w:pPr>
    </w:p>
    <w:sectPr w:rsidR="009A000B" w:rsidRPr="009A000B" w:rsidSect="001455A1">
      <w:footerReference w:type="even" r:id="rId8"/>
      <w:footerReference w:type="default" r:id="rId9"/>
      <w:pgSz w:w="12240" w:h="15840" w:code="1"/>
      <w:pgMar w:top="709" w:right="81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6FA7" w14:textId="77777777" w:rsidR="00160431" w:rsidRDefault="00160431" w:rsidP="00806E16">
      <w:r>
        <w:separator/>
      </w:r>
    </w:p>
  </w:endnote>
  <w:endnote w:type="continuationSeparator" w:id="0">
    <w:p w14:paraId="5FED3755" w14:textId="77777777" w:rsidR="00160431" w:rsidRDefault="00160431" w:rsidP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676E" w14:textId="77777777" w:rsidR="0064751B" w:rsidRDefault="005A0E1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4751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4751B">
      <w:rPr>
        <w:rStyle w:val="af4"/>
        <w:noProof/>
      </w:rPr>
      <w:t>2</w:t>
    </w:r>
    <w:r>
      <w:rPr>
        <w:rStyle w:val="af4"/>
      </w:rPr>
      <w:fldChar w:fldCharType="end"/>
    </w:r>
  </w:p>
  <w:p w14:paraId="22EAC419" w14:textId="77777777" w:rsidR="0064751B" w:rsidRDefault="0064751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7A05" w14:textId="77777777" w:rsidR="0064751B" w:rsidRDefault="005A0E1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4751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76CC3">
      <w:rPr>
        <w:rStyle w:val="af4"/>
        <w:noProof/>
      </w:rPr>
      <w:t>9</w:t>
    </w:r>
    <w:r>
      <w:rPr>
        <w:rStyle w:val="af4"/>
      </w:rPr>
      <w:fldChar w:fldCharType="end"/>
    </w:r>
  </w:p>
  <w:p w14:paraId="0177F088" w14:textId="77777777" w:rsidR="0064751B" w:rsidRPr="00C51D69" w:rsidRDefault="0064751B">
    <w:pPr>
      <w:pStyle w:val="af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FFC2" w14:textId="77777777" w:rsidR="00160431" w:rsidRDefault="00160431" w:rsidP="00806E16">
      <w:r>
        <w:separator/>
      </w:r>
    </w:p>
  </w:footnote>
  <w:footnote w:type="continuationSeparator" w:id="0">
    <w:p w14:paraId="5F10E218" w14:textId="77777777" w:rsidR="00160431" w:rsidRDefault="00160431" w:rsidP="0080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 w15:restartNumberingAfterBreak="0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6D17AC"/>
    <w:multiLevelType w:val="hybridMultilevel"/>
    <w:tmpl w:val="880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96850EA"/>
    <w:multiLevelType w:val="hybridMultilevel"/>
    <w:tmpl w:val="DAA811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C5E60"/>
    <w:multiLevelType w:val="hybridMultilevel"/>
    <w:tmpl w:val="C97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2D16"/>
    <w:multiLevelType w:val="hybridMultilevel"/>
    <w:tmpl w:val="5AACD3C0"/>
    <w:lvl w:ilvl="0" w:tplc="B6BA8E44">
      <w:start w:val="2024"/>
      <w:numFmt w:val="bullet"/>
      <w:lvlText w:val="-"/>
      <w:lvlJc w:val="left"/>
      <w:pPr>
        <w:ind w:left="1068" w:hanging="360"/>
      </w:pPr>
      <w:rPr>
        <w:rFonts w:ascii="GHEA Grapalat" w:eastAsiaTheme="minorHAnsi" w:hAnsi="GHEA Grapala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99861A1"/>
    <w:multiLevelType w:val="hybridMultilevel"/>
    <w:tmpl w:val="3960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94B16"/>
    <w:multiLevelType w:val="hybridMultilevel"/>
    <w:tmpl w:val="AD5669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33F0"/>
    <w:multiLevelType w:val="hybridMultilevel"/>
    <w:tmpl w:val="7C3ECE38"/>
    <w:lvl w:ilvl="0" w:tplc="7FB4A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7719B"/>
    <w:multiLevelType w:val="hybridMultilevel"/>
    <w:tmpl w:val="378A2B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AE7D9B"/>
    <w:multiLevelType w:val="hybridMultilevel"/>
    <w:tmpl w:val="EAC4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C3283"/>
    <w:multiLevelType w:val="hybridMultilevel"/>
    <w:tmpl w:val="F34413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74B72D2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2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5"/>
  </w:num>
  <w:num w:numId="9">
    <w:abstractNumId w:val="29"/>
  </w:num>
  <w:num w:numId="10">
    <w:abstractNumId w:val="11"/>
  </w:num>
  <w:num w:numId="11">
    <w:abstractNumId w:val="9"/>
  </w:num>
  <w:num w:numId="12">
    <w:abstractNumId w:val="24"/>
  </w:num>
  <w:num w:numId="13">
    <w:abstractNumId w:val="22"/>
  </w:num>
  <w:num w:numId="14">
    <w:abstractNumId w:val="23"/>
  </w:num>
  <w:num w:numId="15">
    <w:abstractNumId w:val="27"/>
  </w:num>
  <w:num w:numId="16">
    <w:abstractNumId w:val="21"/>
  </w:num>
  <w:num w:numId="17">
    <w:abstractNumId w:val="6"/>
  </w:num>
  <w:num w:numId="18">
    <w:abstractNumId w:val="20"/>
  </w:num>
  <w:num w:numId="19">
    <w:abstractNumId w:val="3"/>
  </w:num>
  <w:num w:numId="20">
    <w:abstractNumId w:val="19"/>
  </w:num>
  <w:num w:numId="21">
    <w:abstractNumId w:val="10"/>
  </w:num>
  <w:num w:numId="22">
    <w:abstractNumId w:val="8"/>
  </w:num>
  <w:num w:numId="23">
    <w:abstractNumId w:val="25"/>
  </w:num>
  <w:num w:numId="24">
    <w:abstractNumId w:val="16"/>
  </w:num>
  <w:num w:numId="25">
    <w:abstractNumId w:val="15"/>
  </w:num>
  <w:num w:numId="26">
    <w:abstractNumId w:val="17"/>
  </w:num>
  <w:num w:numId="27">
    <w:abstractNumId w:val="12"/>
  </w:num>
  <w:num w:numId="28">
    <w:abstractNumId w:val="4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4"/>
    <w:rsid w:val="00010D4C"/>
    <w:rsid w:val="00014424"/>
    <w:rsid w:val="0001689E"/>
    <w:rsid w:val="000213FF"/>
    <w:rsid w:val="00040874"/>
    <w:rsid w:val="00043740"/>
    <w:rsid w:val="00045FEA"/>
    <w:rsid w:val="0006448A"/>
    <w:rsid w:val="00071F27"/>
    <w:rsid w:val="00073985"/>
    <w:rsid w:val="000806FE"/>
    <w:rsid w:val="000868F3"/>
    <w:rsid w:val="00090270"/>
    <w:rsid w:val="000A7111"/>
    <w:rsid w:val="000B2137"/>
    <w:rsid w:val="000C28CD"/>
    <w:rsid w:val="000C79CE"/>
    <w:rsid w:val="000D45C3"/>
    <w:rsid w:val="000F540C"/>
    <w:rsid w:val="00100B1E"/>
    <w:rsid w:val="00110426"/>
    <w:rsid w:val="001116CD"/>
    <w:rsid w:val="0011658E"/>
    <w:rsid w:val="00125DEF"/>
    <w:rsid w:val="001265B6"/>
    <w:rsid w:val="001267DB"/>
    <w:rsid w:val="00133A79"/>
    <w:rsid w:val="0013628E"/>
    <w:rsid w:val="001455A1"/>
    <w:rsid w:val="00147497"/>
    <w:rsid w:val="00152DF2"/>
    <w:rsid w:val="00152ED2"/>
    <w:rsid w:val="00160431"/>
    <w:rsid w:val="00166921"/>
    <w:rsid w:val="0017158C"/>
    <w:rsid w:val="001772D7"/>
    <w:rsid w:val="00186719"/>
    <w:rsid w:val="00191ED1"/>
    <w:rsid w:val="00195826"/>
    <w:rsid w:val="001A0D34"/>
    <w:rsid w:val="001A6AE6"/>
    <w:rsid w:val="001B0D0E"/>
    <w:rsid w:val="001B7D54"/>
    <w:rsid w:val="001C0B91"/>
    <w:rsid w:val="001C3F71"/>
    <w:rsid w:val="001D776E"/>
    <w:rsid w:val="001E1624"/>
    <w:rsid w:val="001F30A6"/>
    <w:rsid w:val="00200D57"/>
    <w:rsid w:val="00201BA9"/>
    <w:rsid w:val="00212434"/>
    <w:rsid w:val="00213873"/>
    <w:rsid w:val="00222450"/>
    <w:rsid w:val="00224DEA"/>
    <w:rsid w:val="00240210"/>
    <w:rsid w:val="002412F2"/>
    <w:rsid w:val="00242089"/>
    <w:rsid w:val="002424A7"/>
    <w:rsid w:val="00244B47"/>
    <w:rsid w:val="00245653"/>
    <w:rsid w:val="00266E7B"/>
    <w:rsid w:val="00287A8C"/>
    <w:rsid w:val="002920B8"/>
    <w:rsid w:val="002944AB"/>
    <w:rsid w:val="00296EDE"/>
    <w:rsid w:val="002B1BC1"/>
    <w:rsid w:val="002C379C"/>
    <w:rsid w:val="002D0437"/>
    <w:rsid w:val="002D211D"/>
    <w:rsid w:val="002E6E31"/>
    <w:rsid w:val="002F5974"/>
    <w:rsid w:val="0030606F"/>
    <w:rsid w:val="00311B5B"/>
    <w:rsid w:val="00315E83"/>
    <w:rsid w:val="0032299A"/>
    <w:rsid w:val="0032731C"/>
    <w:rsid w:val="00330F70"/>
    <w:rsid w:val="003406AB"/>
    <w:rsid w:val="0037117D"/>
    <w:rsid w:val="0038241F"/>
    <w:rsid w:val="003B2F22"/>
    <w:rsid w:val="003D212F"/>
    <w:rsid w:val="003E5D25"/>
    <w:rsid w:val="004078C7"/>
    <w:rsid w:val="00411D2A"/>
    <w:rsid w:val="004214EA"/>
    <w:rsid w:val="00422D0E"/>
    <w:rsid w:val="004303D5"/>
    <w:rsid w:val="004317AA"/>
    <w:rsid w:val="00431F65"/>
    <w:rsid w:val="00433CD5"/>
    <w:rsid w:val="00436DED"/>
    <w:rsid w:val="004433E8"/>
    <w:rsid w:val="00471564"/>
    <w:rsid w:val="00482797"/>
    <w:rsid w:val="00486D04"/>
    <w:rsid w:val="004A2E83"/>
    <w:rsid w:val="004B3EA3"/>
    <w:rsid w:val="004C062C"/>
    <w:rsid w:val="004C448D"/>
    <w:rsid w:val="004D026A"/>
    <w:rsid w:val="004D517B"/>
    <w:rsid w:val="0051508B"/>
    <w:rsid w:val="00526792"/>
    <w:rsid w:val="00527DF4"/>
    <w:rsid w:val="00541E7D"/>
    <w:rsid w:val="0054589F"/>
    <w:rsid w:val="00550444"/>
    <w:rsid w:val="00550C7D"/>
    <w:rsid w:val="00557ECD"/>
    <w:rsid w:val="00567F9B"/>
    <w:rsid w:val="0057565C"/>
    <w:rsid w:val="005952A3"/>
    <w:rsid w:val="005A02A8"/>
    <w:rsid w:val="005A0E12"/>
    <w:rsid w:val="005A4E35"/>
    <w:rsid w:val="005B1278"/>
    <w:rsid w:val="005B6306"/>
    <w:rsid w:val="005D0335"/>
    <w:rsid w:val="005E538D"/>
    <w:rsid w:val="00603B47"/>
    <w:rsid w:val="006051DE"/>
    <w:rsid w:val="00614D5F"/>
    <w:rsid w:val="0061523F"/>
    <w:rsid w:val="00617D11"/>
    <w:rsid w:val="00617D2C"/>
    <w:rsid w:val="006240AE"/>
    <w:rsid w:val="006269AB"/>
    <w:rsid w:val="00641E99"/>
    <w:rsid w:val="006439A0"/>
    <w:rsid w:val="0064751B"/>
    <w:rsid w:val="006524F5"/>
    <w:rsid w:val="006645EF"/>
    <w:rsid w:val="006758FE"/>
    <w:rsid w:val="006769A4"/>
    <w:rsid w:val="00677C8E"/>
    <w:rsid w:val="00680B7B"/>
    <w:rsid w:val="006822F5"/>
    <w:rsid w:val="006A0161"/>
    <w:rsid w:val="006C4E6A"/>
    <w:rsid w:val="006D3657"/>
    <w:rsid w:val="006E6129"/>
    <w:rsid w:val="006E79A8"/>
    <w:rsid w:val="007051AE"/>
    <w:rsid w:val="00706374"/>
    <w:rsid w:val="007105F9"/>
    <w:rsid w:val="007132D3"/>
    <w:rsid w:val="00734575"/>
    <w:rsid w:val="00735D1A"/>
    <w:rsid w:val="00741AB8"/>
    <w:rsid w:val="00743492"/>
    <w:rsid w:val="00743B58"/>
    <w:rsid w:val="00747760"/>
    <w:rsid w:val="00750794"/>
    <w:rsid w:val="00765DDE"/>
    <w:rsid w:val="00776F3A"/>
    <w:rsid w:val="00785696"/>
    <w:rsid w:val="007870C0"/>
    <w:rsid w:val="0079689B"/>
    <w:rsid w:val="0079724B"/>
    <w:rsid w:val="007A0629"/>
    <w:rsid w:val="007A28F4"/>
    <w:rsid w:val="007B1D4C"/>
    <w:rsid w:val="007B359F"/>
    <w:rsid w:val="007C070C"/>
    <w:rsid w:val="007C0875"/>
    <w:rsid w:val="007F240E"/>
    <w:rsid w:val="00802F73"/>
    <w:rsid w:val="008043C9"/>
    <w:rsid w:val="00806E16"/>
    <w:rsid w:val="008176BC"/>
    <w:rsid w:val="00817C01"/>
    <w:rsid w:val="00832F13"/>
    <w:rsid w:val="00840650"/>
    <w:rsid w:val="0089055D"/>
    <w:rsid w:val="008956D0"/>
    <w:rsid w:val="008A28C9"/>
    <w:rsid w:val="008C6093"/>
    <w:rsid w:val="008D5515"/>
    <w:rsid w:val="008E0472"/>
    <w:rsid w:val="008E291F"/>
    <w:rsid w:val="008E72A5"/>
    <w:rsid w:val="0090092A"/>
    <w:rsid w:val="0090161E"/>
    <w:rsid w:val="009150C4"/>
    <w:rsid w:val="00917B5D"/>
    <w:rsid w:val="00930E9B"/>
    <w:rsid w:val="00932C7E"/>
    <w:rsid w:val="00934280"/>
    <w:rsid w:val="0095255E"/>
    <w:rsid w:val="00964DE1"/>
    <w:rsid w:val="00965E54"/>
    <w:rsid w:val="0097070D"/>
    <w:rsid w:val="0097459F"/>
    <w:rsid w:val="00997675"/>
    <w:rsid w:val="009A000B"/>
    <w:rsid w:val="009A2A6F"/>
    <w:rsid w:val="009A2EA3"/>
    <w:rsid w:val="009B2607"/>
    <w:rsid w:val="009B7E7C"/>
    <w:rsid w:val="009C0F8F"/>
    <w:rsid w:val="009C4525"/>
    <w:rsid w:val="009C6B59"/>
    <w:rsid w:val="009C6C56"/>
    <w:rsid w:val="009D7794"/>
    <w:rsid w:val="009E03F7"/>
    <w:rsid w:val="009E04B2"/>
    <w:rsid w:val="009F4054"/>
    <w:rsid w:val="00A00307"/>
    <w:rsid w:val="00A042FF"/>
    <w:rsid w:val="00A10DDA"/>
    <w:rsid w:val="00A11498"/>
    <w:rsid w:val="00A13BB7"/>
    <w:rsid w:val="00A23FD4"/>
    <w:rsid w:val="00A31B12"/>
    <w:rsid w:val="00A35577"/>
    <w:rsid w:val="00A4410E"/>
    <w:rsid w:val="00A77C7D"/>
    <w:rsid w:val="00A834E1"/>
    <w:rsid w:val="00A97019"/>
    <w:rsid w:val="00AA5129"/>
    <w:rsid w:val="00AB39D2"/>
    <w:rsid w:val="00AB6FC7"/>
    <w:rsid w:val="00AB7242"/>
    <w:rsid w:val="00AC7FBC"/>
    <w:rsid w:val="00AD4953"/>
    <w:rsid w:val="00AE5C3A"/>
    <w:rsid w:val="00AE6E95"/>
    <w:rsid w:val="00AF222C"/>
    <w:rsid w:val="00AF5642"/>
    <w:rsid w:val="00B003E6"/>
    <w:rsid w:val="00B036F1"/>
    <w:rsid w:val="00B10A44"/>
    <w:rsid w:val="00B12AF5"/>
    <w:rsid w:val="00B20348"/>
    <w:rsid w:val="00B24AD2"/>
    <w:rsid w:val="00B322E8"/>
    <w:rsid w:val="00B41C70"/>
    <w:rsid w:val="00B53675"/>
    <w:rsid w:val="00B54B72"/>
    <w:rsid w:val="00B55AEC"/>
    <w:rsid w:val="00B82809"/>
    <w:rsid w:val="00B85ADF"/>
    <w:rsid w:val="00BA1393"/>
    <w:rsid w:val="00BA6592"/>
    <w:rsid w:val="00BA67EB"/>
    <w:rsid w:val="00BB2762"/>
    <w:rsid w:val="00BB544C"/>
    <w:rsid w:val="00BD1127"/>
    <w:rsid w:val="00BE2139"/>
    <w:rsid w:val="00BF1A10"/>
    <w:rsid w:val="00C06782"/>
    <w:rsid w:val="00C07D5D"/>
    <w:rsid w:val="00C12BA6"/>
    <w:rsid w:val="00C12DB8"/>
    <w:rsid w:val="00C13D35"/>
    <w:rsid w:val="00C24580"/>
    <w:rsid w:val="00C26155"/>
    <w:rsid w:val="00C30928"/>
    <w:rsid w:val="00C35199"/>
    <w:rsid w:val="00C36497"/>
    <w:rsid w:val="00C36F06"/>
    <w:rsid w:val="00C41B0A"/>
    <w:rsid w:val="00C51D69"/>
    <w:rsid w:val="00C54AB6"/>
    <w:rsid w:val="00C661D9"/>
    <w:rsid w:val="00C75C3C"/>
    <w:rsid w:val="00C8180C"/>
    <w:rsid w:val="00C95551"/>
    <w:rsid w:val="00C957C0"/>
    <w:rsid w:val="00CA6052"/>
    <w:rsid w:val="00CA7986"/>
    <w:rsid w:val="00CD198A"/>
    <w:rsid w:val="00CD1C9F"/>
    <w:rsid w:val="00CD3634"/>
    <w:rsid w:val="00CD4025"/>
    <w:rsid w:val="00CD7724"/>
    <w:rsid w:val="00CE416A"/>
    <w:rsid w:val="00CF1B4F"/>
    <w:rsid w:val="00D04D96"/>
    <w:rsid w:val="00D216EE"/>
    <w:rsid w:val="00D302D2"/>
    <w:rsid w:val="00D3332E"/>
    <w:rsid w:val="00D42791"/>
    <w:rsid w:val="00D44F2B"/>
    <w:rsid w:val="00D660BD"/>
    <w:rsid w:val="00D67EE0"/>
    <w:rsid w:val="00D8160C"/>
    <w:rsid w:val="00DA0EA9"/>
    <w:rsid w:val="00DB2E38"/>
    <w:rsid w:val="00DB7611"/>
    <w:rsid w:val="00DC0BC4"/>
    <w:rsid w:val="00DD7DE4"/>
    <w:rsid w:val="00DE4723"/>
    <w:rsid w:val="00DF26BC"/>
    <w:rsid w:val="00DF37F8"/>
    <w:rsid w:val="00DF5EA1"/>
    <w:rsid w:val="00E02B6A"/>
    <w:rsid w:val="00E11E0B"/>
    <w:rsid w:val="00E15C0C"/>
    <w:rsid w:val="00E207F7"/>
    <w:rsid w:val="00E22255"/>
    <w:rsid w:val="00E22432"/>
    <w:rsid w:val="00E3102A"/>
    <w:rsid w:val="00E60356"/>
    <w:rsid w:val="00E729CC"/>
    <w:rsid w:val="00E72FD9"/>
    <w:rsid w:val="00E76CC3"/>
    <w:rsid w:val="00E803B7"/>
    <w:rsid w:val="00E87855"/>
    <w:rsid w:val="00E9072A"/>
    <w:rsid w:val="00E933B0"/>
    <w:rsid w:val="00EA4127"/>
    <w:rsid w:val="00EA7961"/>
    <w:rsid w:val="00EC1A94"/>
    <w:rsid w:val="00ED295C"/>
    <w:rsid w:val="00ED7685"/>
    <w:rsid w:val="00F022D8"/>
    <w:rsid w:val="00F02DD1"/>
    <w:rsid w:val="00F06D13"/>
    <w:rsid w:val="00F073B0"/>
    <w:rsid w:val="00F14CA4"/>
    <w:rsid w:val="00F27759"/>
    <w:rsid w:val="00F3068A"/>
    <w:rsid w:val="00F36ACE"/>
    <w:rsid w:val="00F514BC"/>
    <w:rsid w:val="00F53B9E"/>
    <w:rsid w:val="00F622FA"/>
    <w:rsid w:val="00F73C0C"/>
    <w:rsid w:val="00F973C5"/>
    <w:rsid w:val="00FA3289"/>
    <w:rsid w:val="00FA5A9B"/>
    <w:rsid w:val="00FB044B"/>
    <w:rsid w:val="00FC73F4"/>
    <w:rsid w:val="00FE6E0E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DA5EC"/>
  <w15:docId w15:val="{1BA2E39A-97D7-4444-AB1E-96821341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Заголовок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99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99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12">
    <w:name w:val="Неразрешенное упоминание1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  <w:style w:type="character" w:customStyle="1" w:styleId="13">
    <w:name w:val="Тема примечания Знак1"/>
    <w:basedOn w:val="af9"/>
    <w:semiHidden/>
    <w:rsid w:val="0004087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fd">
    <w:name w:val="No Spacing"/>
    <w:link w:val="affe"/>
    <w:uiPriority w:val="1"/>
    <w:qFormat/>
    <w:rsid w:val="00E11E0B"/>
    <w:pPr>
      <w:spacing w:after="0" w:line="240" w:lineRule="auto"/>
    </w:pPr>
    <w:rPr>
      <w:lang w:val="ru-RU"/>
    </w:rPr>
  </w:style>
  <w:style w:type="character" w:customStyle="1" w:styleId="affe">
    <w:name w:val="Без интервала Знак"/>
    <w:link w:val="affd"/>
    <w:uiPriority w:val="1"/>
    <w:rsid w:val="00E11E0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C2E1-4C37-4275-8CAE-70AE946E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3064</Words>
  <Characters>17469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Martirosyan</dc:creator>
  <cp:keywords>https:/mul2-mta.gov.am/tasks/1155545/oneclick/db854385ef5285a68998627d396c4e2fe92fc303112642627f72e8b47a2a1179.docx?token=272b2827e5b83afd33358f593f67edb4</cp:keywords>
  <cp:lastModifiedBy>Администратор</cp:lastModifiedBy>
  <cp:revision>2</cp:revision>
  <cp:lastPrinted>2023-11-27T08:36:00Z</cp:lastPrinted>
  <dcterms:created xsi:type="dcterms:W3CDTF">2023-12-07T05:18:00Z</dcterms:created>
  <dcterms:modified xsi:type="dcterms:W3CDTF">2023-12-07T05:18:00Z</dcterms:modified>
</cp:coreProperties>
</file>