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872D1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872D13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872D13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72D13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872D13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72D13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6D3D"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72D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ED75E0" w:rsidRPr="00872D13">
        <w:rPr>
          <w:rFonts w:ascii="GHEA Grapalat" w:hAnsi="GHEA Grapalat"/>
          <w:sz w:val="20"/>
          <w:szCs w:val="20"/>
          <w:lang w:val="hy-AM"/>
        </w:rPr>
        <w:t>շչակների</w:t>
      </w:r>
      <w:r w:rsidRPr="00872D1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872D13">
        <w:rPr>
          <w:rFonts w:ascii="GHEA Grapalat" w:hAnsi="GHEA Grapalat"/>
          <w:sz w:val="20"/>
          <w:szCs w:val="20"/>
        </w:rPr>
        <w:t>ԼՄԼԲՀ</w:t>
      </w:r>
      <w:r w:rsidRPr="00872D13">
        <w:rPr>
          <w:rFonts w:ascii="GHEA Grapalat" w:hAnsi="GHEA Grapalat"/>
          <w:sz w:val="20"/>
          <w:szCs w:val="20"/>
          <w:lang w:val="af-ZA"/>
        </w:rPr>
        <w:t>-</w:t>
      </w:r>
      <w:r w:rsidRPr="00872D13">
        <w:rPr>
          <w:rFonts w:ascii="GHEA Grapalat" w:hAnsi="GHEA Grapalat"/>
          <w:sz w:val="20"/>
          <w:szCs w:val="20"/>
        </w:rPr>
        <w:t>ԳՀԱՊՁԲ</w:t>
      </w:r>
      <w:r w:rsidRPr="00872D13">
        <w:rPr>
          <w:rFonts w:ascii="GHEA Grapalat" w:hAnsi="GHEA Grapalat"/>
          <w:sz w:val="20"/>
          <w:szCs w:val="20"/>
          <w:lang w:val="af-ZA"/>
        </w:rPr>
        <w:t>-</w:t>
      </w:r>
      <w:r w:rsidR="00802EF6" w:rsidRPr="00872D13">
        <w:rPr>
          <w:rFonts w:ascii="GHEA Grapalat" w:hAnsi="GHEA Grapalat"/>
          <w:sz w:val="20"/>
          <w:szCs w:val="20"/>
          <w:lang w:val="af-ZA"/>
        </w:rPr>
        <w:t>24/0</w:t>
      </w:r>
      <w:r w:rsidR="00ED75E0" w:rsidRPr="00872D13">
        <w:rPr>
          <w:rFonts w:ascii="GHEA Grapalat" w:hAnsi="GHEA Grapalat"/>
          <w:sz w:val="20"/>
          <w:szCs w:val="20"/>
          <w:lang w:val="hy-AM"/>
        </w:rPr>
        <w:t>6</w:t>
      </w:r>
      <w:r w:rsidRPr="00872D1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</w:t>
      </w:r>
      <w:r w:rsidR="00ED75E0" w:rsidRPr="00872D13">
        <w:rPr>
          <w:rFonts w:ascii="GHEA Grapalat" w:eastAsia="Times New Roman" w:hAnsi="GHEA Grapalat" w:cs="Sylfaen"/>
          <w:sz w:val="20"/>
          <w:szCs w:val="20"/>
          <w:lang w:val="hy-AM" w:eastAsia="ru-RU"/>
        </w:rPr>
        <w:t>02.12</w:t>
      </w:r>
      <w:r w:rsidR="00AA7AB8"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872D13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872D13">
        <w:rPr>
          <w:rFonts w:ascii="GHEA Grapalat" w:hAnsi="GHEA Grapalat"/>
          <w:sz w:val="20"/>
          <w:szCs w:val="20"/>
        </w:rPr>
        <w:t>ԼՄԼԲՀ</w:t>
      </w:r>
      <w:r w:rsidRPr="00872D13">
        <w:rPr>
          <w:rFonts w:ascii="GHEA Grapalat" w:hAnsi="GHEA Grapalat"/>
          <w:sz w:val="20"/>
          <w:szCs w:val="20"/>
          <w:lang w:val="af-ZA"/>
        </w:rPr>
        <w:t>-</w:t>
      </w:r>
      <w:r w:rsidRPr="00872D13">
        <w:rPr>
          <w:rFonts w:ascii="GHEA Grapalat" w:hAnsi="GHEA Grapalat"/>
          <w:sz w:val="20"/>
          <w:szCs w:val="20"/>
        </w:rPr>
        <w:t>ԳՀԱՊՁԲ</w:t>
      </w:r>
      <w:r w:rsidR="00AA7AB8" w:rsidRPr="00872D13">
        <w:rPr>
          <w:rFonts w:ascii="GHEA Grapalat" w:hAnsi="GHEA Grapalat"/>
          <w:sz w:val="20"/>
          <w:szCs w:val="20"/>
          <w:lang w:val="af-ZA"/>
        </w:rPr>
        <w:t>-</w:t>
      </w:r>
      <w:r w:rsidR="00802EF6" w:rsidRPr="00872D13">
        <w:rPr>
          <w:rFonts w:ascii="GHEA Grapalat" w:hAnsi="GHEA Grapalat"/>
          <w:sz w:val="20"/>
          <w:szCs w:val="20"/>
          <w:lang w:val="af-ZA"/>
        </w:rPr>
        <w:t>24/0</w:t>
      </w:r>
      <w:r w:rsidR="00ED75E0" w:rsidRPr="00872D13">
        <w:rPr>
          <w:rFonts w:ascii="GHEA Grapalat" w:hAnsi="GHEA Grapalat"/>
          <w:sz w:val="20"/>
          <w:szCs w:val="20"/>
          <w:lang w:val="hy-AM"/>
        </w:rPr>
        <w:t>6</w:t>
      </w:r>
      <w:r w:rsidRPr="00872D1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72D1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872D13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377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3"/>
        <w:gridCol w:w="11"/>
        <w:gridCol w:w="19"/>
        <w:gridCol w:w="661"/>
        <w:gridCol w:w="171"/>
        <w:gridCol w:w="584"/>
        <w:gridCol w:w="124"/>
        <w:gridCol w:w="162"/>
        <w:gridCol w:w="405"/>
        <w:gridCol w:w="284"/>
        <w:gridCol w:w="358"/>
        <w:gridCol w:w="297"/>
        <w:gridCol w:w="54"/>
        <w:gridCol w:w="396"/>
        <w:gridCol w:w="312"/>
        <w:gridCol w:w="64"/>
        <w:gridCol w:w="220"/>
        <w:gridCol w:w="7"/>
        <w:gridCol w:w="135"/>
        <w:gridCol w:w="992"/>
        <w:gridCol w:w="143"/>
        <w:gridCol w:w="282"/>
        <w:gridCol w:w="23"/>
        <w:gridCol w:w="56"/>
        <w:gridCol w:w="462"/>
        <w:gridCol w:w="196"/>
        <w:gridCol w:w="337"/>
        <w:gridCol w:w="60"/>
        <w:gridCol w:w="567"/>
        <w:gridCol w:w="133"/>
        <w:gridCol w:w="293"/>
        <w:gridCol w:w="340"/>
        <w:gridCol w:w="203"/>
        <w:gridCol w:w="21"/>
        <w:gridCol w:w="711"/>
        <w:gridCol w:w="1259"/>
        <w:gridCol w:w="2675"/>
      </w:tblGrid>
      <w:tr w:rsidR="0022631D" w:rsidRPr="00872D13" w:rsidTr="002E1D70">
        <w:trPr>
          <w:gridAfter w:val="1"/>
          <w:wAfter w:w="2675" w:type="dxa"/>
          <w:trHeight w:val="146"/>
        </w:trPr>
        <w:tc>
          <w:tcPr>
            <w:tcW w:w="487" w:type="dxa"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615" w:type="dxa"/>
            <w:gridSpan w:val="36"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872D13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872D13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872D13" w:rsidTr="002E1D70">
        <w:trPr>
          <w:gridAfter w:val="1"/>
          <w:wAfter w:w="2675" w:type="dxa"/>
          <w:trHeight w:val="110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22631D" w:rsidRPr="00872D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22631D" w:rsidRPr="00872D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22631D" w:rsidRPr="00872D13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22631D" w:rsidRPr="00872D13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2631D" w:rsidRPr="00872D13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22631D" w:rsidRPr="00872D13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34" w:type="dxa"/>
            <w:gridSpan w:val="5"/>
            <w:vMerge w:val="restart"/>
            <w:shd w:val="clear" w:color="auto" w:fill="auto"/>
            <w:vAlign w:val="center"/>
          </w:tcPr>
          <w:p w:rsidR="0022631D" w:rsidRPr="00872D13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872D13" w:rsidTr="002E1D70">
        <w:trPr>
          <w:gridAfter w:val="1"/>
          <w:wAfter w:w="2675" w:type="dxa"/>
          <w:trHeight w:val="175"/>
        </w:trPr>
        <w:tc>
          <w:tcPr>
            <w:tcW w:w="487" w:type="dxa"/>
            <w:vMerge/>
            <w:shd w:val="clear" w:color="auto" w:fill="auto"/>
            <w:vAlign w:val="center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872D13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552" w:type="dxa"/>
            <w:gridSpan w:val="11"/>
            <w:vMerge/>
            <w:shd w:val="clear" w:color="auto" w:fill="auto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4" w:type="dxa"/>
            <w:gridSpan w:val="5"/>
            <w:vMerge/>
            <w:shd w:val="clear" w:color="auto" w:fill="auto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872D13" w:rsidTr="002E1D70">
        <w:trPr>
          <w:gridAfter w:val="1"/>
          <w:wAfter w:w="2675" w:type="dxa"/>
          <w:trHeight w:val="659"/>
        </w:trPr>
        <w:tc>
          <w:tcPr>
            <w:tcW w:w="4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72D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872D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1030C" w:rsidRPr="00103832" w:rsidTr="0021030C">
        <w:trPr>
          <w:trHeight w:val="825"/>
        </w:trPr>
        <w:tc>
          <w:tcPr>
            <w:tcW w:w="487" w:type="dxa"/>
            <w:shd w:val="clear" w:color="auto" w:fill="auto"/>
          </w:tcPr>
          <w:p w:rsidR="0021030C" w:rsidRPr="00872D13" w:rsidRDefault="0021030C" w:rsidP="0021030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spacing w:before="0"/>
              <w:ind w:left="0" w:firstLine="0"/>
              <w:rPr>
                <w:rFonts w:ascii="GHEA Grapalat" w:hAnsi="GHEA Grapalat"/>
                <w:sz w:val="20"/>
                <w:lang w:val="ru-RU"/>
              </w:rPr>
            </w:pPr>
            <w:r w:rsidRPr="00872D13">
              <w:rPr>
                <w:rFonts w:ascii="GHEA Grapalat" w:hAnsi="GHEA Grapalat"/>
                <w:sz w:val="20"/>
                <w:szCs w:val="20"/>
                <w:lang w:val="hy-AM"/>
              </w:rPr>
              <w:t>Շչակներ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030C" w:rsidRDefault="0021030C" w:rsidP="0021030C">
            <w:pPr>
              <w:spacing w:before="0"/>
              <w:ind w:left="0" w:firstLine="0"/>
              <w:jc w:val="center"/>
            </w:pPr>
            <w:r w:rsidRPr="00EB7C36">
              <w:rPr>
                <w:rFonts w:ascii="GHEA Grapalat" w:hAnsi="GHEA Grapalat"/>
                <w:sz w:val="16"/>
                <w:szCs w:val="16"/>
                <w:lang w:val="hy-AM"/>
              </w:rPr>
              <w:t>2.</w:t>
            </w:r>
            <w:r w:rsidRPr="00EB7C36">
              <w:rPr>
                <w:rFonts w:ascii="GHEA Grapalat" w:hAnsi="GHEA Grapalat"/>
                <w:sz w:val="16"/>
                <w:szCs w:val="16"/>
              </w:rPr>
              <w:t>800.000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030C" w:rsidRDefault="0021030C" w:rsidP="0021030C">
            <w:pPr>
              <w:spacing w:before="0"/>
              <w:jc w:val="center"/>
            </w:pPr>
            <w:r w:rsidRPr="00EB7C36">
              <w:rPr>
                <w:rFonts w:ascii="GHEA Grapalat" w:hAnsi="GHEA Grapalat"/>
                <w:sz w:val="16"/>
                <w:szCs w:val="16"/>
                <w:lang w:val="hy-AM"/>
              </w:rPr>
              <w:t>2.</w:t>
            </w:r>
            <w:r w:rsidRPr="00EB7C36">
              <w:rPr>
                <w:rFonts w:ascii="GHEA Grapalat" w:hAnsi="GHEA Grapalat"/>
                <w:sz w:val="16"/>
                <w:szCs w:val="16"/>
              </w:rPr>
              <w:t>800.000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spacing w:before="0" w:after="0"/>
              <w:ind w:left="-284" w:right="-33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 xml:space="preserve">  Էլ Շչակ Ս Էլ Շչակ Ս 40</w:t>
            </w:r>
            <w:r w:rsidRPr="00872D13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E</w:t>
            </w:r>
          </w:p>
          <w:p w:rsidR="0021030C" w:rsidRPr="00872D13" w:rsidRDefault="0021030C" w:rsidP="0021030C">
            <w:pPr>
              <w:spacing w:before="0" w:after="0"/>
              <w:ind w:left="-284" w:right="-33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1.Ձայնային ճնշման մակարդակը շչակի առանցքից 1մ հեռավ.վրա, ԴԲ՝ ոչ պակաս  120 4. Սնուցող ցանցի լարումը, Վ  220+/-10%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2.Ձայնային տատանումների հաճախականությունը Հերց 400-500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3. Սնուցող ցանցի նվազագույն հաճախականությունը, Հերց   50</w:t>
            </w:r>
          </w:p>
          <w:p w:rsidR="0021030C" w:rsidRPr="00107030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4.Սնուսող սարքի լարումը , Վ 200+/-10</w:t>
            </w:r>
            <w:r w:rsidRPr="00107030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%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5. Աշխատանքային անիվի պտտման նվազագույն հաճախականությունը, պտ/րոպ  3000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6. Շարժիչի հզորությունը Կվտ, ոչ պակաս  2,2 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7</w:t>
            </w:r>
            <w:r w:rsidRPr="00872D13">
              <w:rPr>
                <w:rFonts w:ascii="Cambria Math" w:hAnsi="Cambria Math"/>
                <w:bCs/>
                <w:iCs/>
                <w:sz w:val="16"/>
                <w:szCs w:val="16"/>
                <w:lang w:val="hy-AM"/>
              </w:rPr>
              <w:t xml:space="preserve">․ </w:t>
            </w: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Ծավալային չափսեր, մմ., ոչ ավել՝  Բարձրություն  515 Տրամագիծ  656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8. Քաշ, կգ., ոչ ավել  52,9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Տեղադրման պահանջներ՝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contextualSpacing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Տեղադրման աշխատանքները պետք է իրականացվեն մատակարարի կողմից։ Համայնքը կտրամադրի շչակների տեղադրման տեղամասերը՝ հասցեներով։ Կազմակերպությունն ինքը պետք է ուսումնասիրի առաջարկվող տարածքներում տեզղադրման առանձնահատկություններն ու հոսանքի և կապի միացումներն իրականացնի առավելագույնս անվտանգ եղանակով :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contextualSpacing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Մալուխներն անցկացվում և միացվում են էլեկտրական վահանակին, ազդարարման համար տեղադրվում է ավտոմատ անջատիչ: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</w:p>
        </w:tc>
        <w:tc>
          <w:tcPr>
            <w:tcW w:w="25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030C" w:rsidRPr="00872D13" w:rsidRDefault="0021030C" w:rsidP="0021030C">
            <w:pPr>
              <w:spacing w:before="0" w:after="0"/>
              <w:ind w:left="-284" w:right="-33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 xml:space="preserve">  Էլ Շչակ Ս Էլ Շչակ Ս 40E</w:t>
            </w:r>
          </w:p>
          <w:p w:rsidR="0021030C" w:rsidRPr="00872D13" w:rsidRDefault="0021030C" w:rsidP="0021030C">
            <w:pPr>
              <w:spacing w:before="0" w:after="0"/>
              <w:ind w:left="-284" w:right="-33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1.Ձայնային ճնշման մակարդակը շչակի առանցքից 1մ հեռավ.վրա, ԴԲ՝ ոչ պակաս  120 4. Սնուցող ցանցի լարումը, Վ  220+/-10%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2.Ձայնային տատանումների հաճախականությունը Հերց 400-500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3. Սնուցող ցանցի նվազագույն հաճախականությունը, Հերց   50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4.Սնուսող սարքի լարումը , Վ 200+/-10%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5. Աշխատանքային անիվի պտտման նվազագույն հաճախականությունը, պտ/րոպ  3000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6. Շարժիչի հզորությունը Կվտ, ոչ պակաս  2,2 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7</w:t>
            </w:r>
            <w:r w:rsidRPr="00872D13">
              <w:rPr>
                <w:rFonts w:ascii="Cambria Math" w:hAnsi="Cambria Math"/>
                <w:bCs/>
                <w:iCs/>
                <w:sz w:val="16"/>
                <w:szCs w:val="16"/>
                <w:lang w:val="hy-AM"/>
              </w:rPr>
              <w:t xml:space="preserve">․ </w:t>
            </w: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Ծավալային չափսեր, մմ., ոչ ավել՝  Բարձրություն  515 Տրամագիծ  656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8. Քաշ, կգ., ոչ ավել  52,9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Տեղադրման պահանջներ՝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contextualSpacing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Տեղադրման աշխատանքները պետք է իրականացվեն մատակարարի կողմից։ Համայնքը կտրամադրի շչակների տեղադրման տեղամասերը՝ հասցեներով։ Կազմակերպությունն ինքը պետք է ուսումնասիրի առաջարկվող տարածքներում տեզղադրման առանձնահատկություններն ու հոսանքի և կապի միացումներն իրականացնի առավելագույնս անվտանգ եղանակով :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contextualSpacing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872D13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Մալուխներն անցկացվում և միացվում են էլեկտրական վահանակին, ազդարարման համար տեղադրվում է ավտոմատ անջատիչ:</w:t>
            </w:r>
          </w:p>
          <w:p w:rsidR="0021030C" w:rsidRPr="00872D13" w:rsidRDefault="0021030C" w:rsidP="0021030C">
            <w:pPr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</w:p>
        </w:tc>
        <w:tc>
          <w:tcPr>
            <w:tcW w:w="2675" w:type="dxa"/>
          </w:tcPr>
          <w:p w:rsidR="0021030C" w:rsidRPr="00872D13" w:rsidRDefault="0021030C" w:rsidP="0021030C">
            <w:pPr>
              <w:spacing w:before="0" w:after="0"/>
              <w:ind w:left="-250" w:firstLine="25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95AFE" w:rsidRPr="00103832" w:rsidTr="002E1D70">
        <w:trPr>
          <w:gridAfter w:val="1"/>
          <w:wAfter w:w="2675" w:type="dxa"/>
          <w:trHeight w:val="137"/>
        </w:trPr>
        <w:tc>
          <w:tcPr>
            <w:tcW w:w="428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816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2D13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295AFE" w:rsidRPr="00103832" w:rsidTr="00295AFE">
        <w:trPr>
          <w:gridAfter w:val="1"/>
          <w:wAfter w:w="2675" w:type="dxa"/>
          <w:trHeight w:val="196"/>
        </w:trPr>
        <w:tc>
          <w:tcPr>
            <w:tcW w:w="1110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5AFE" w:rsidRPr="00107030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E1D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155"/>
        </w:trPr>
        <w:tc>
          <w:tcPr>
            <w:tcW w:w="717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12.</w:t>
            </w:r>
            <w:r w:rsidRPr="00872D13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11</w:t>
            </w:r>
            <w:r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295AFE" w:rsidRPr="00872D13" w:rsidTr="002E1D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164"/>
        </w:trPr>
        <w:tc>
          <w:tcPr>
            <w:tcW w:w="646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E1D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343"/>
        </w:trPr>
        <w:tc>
          <w:tcPr>
            <w:tcW w:w="646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</w:t>
            </w:r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295AFE" w:rsidRPr="00872D13" w:rsidTr="002E1D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47"/>
        </w:trPr>
        <w:tc>
          <w:tcPr>
            <w:tcW w:w="646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54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605"/>
        </w:trPr>
        <w:tc>
          <w:tcPr>
            <w:tcW w:w="1451" w:type="dxa"/>
            <w:gridSpan w:val="5"/>
            <w:vMerge w:val="restart"/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1"/>
            <w:vMerge w:val="restart"/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504" w:type="dxa"/>
            <w:gridSpan w:val="21"/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872D13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365"/>
        </w:trPr>
        <w:tc>
          <w:tcPr>
            <w:tcW w:w="145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83"/>
        </w:trPr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310E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6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315"/>
        </w:trPr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872D13" w:rsidRDefault="00295AFE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872D13" w:rsidRDefault="00295AFE" w:rsidP="00DC323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2D1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«ՎԻ ԷՍ ՏԻ ՍՔԱՅ» ՍՊԸ</w:t>
            </w: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872D13" w:rsidRDefault="00295AFE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72D13">
              <w:rPr>
                <w:sz w:val="18"/>
                <w:szCs w:val="18"/>
                <w:lang w:val="hy-AM"/>
              </w:rPr>
              <w:t>2.325.000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872D13" w:rsidRDefault="00295AFE" w:rsidP="00DD7CFE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2D13">
              <w:rPr>
                <w:rFonts w:ascii="GHEA Grapalat" w:hAnsi="GHEA Grapalat"/>
                <w:sz w:val="18"/>
                <w:szCs w:val="18"/>
              </w:rPr>
              <w:t>465.000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872D13" w:rsidRDefault="00295AFE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72D13">
              <w:rPr>
                <w:sz w:val="18"/>
                <w:szCs w:val="18"/>
                <w:lang w:val="hy-AM"/>
              </w:rPr>
              <w:t>2.790.000</w:t>
            </w: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</w:trPr>
        <w:tc>
          <w:tcPr>
            <w:tcW w:w="111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95AFE" w:rsidRPr="00872D13" w:rsidTr="002E1D70">
        <w:trPr>
          <w:gridAfter w:val="1"/>
          <w:wAfter w:w="2675" w:type="dxa"/>
        </w:trPr>
        <w:tc>
          <w:tcPr>
            <w:tcW w:w="790" w:type="dxa"/>
            <w:gridSpan w:val="4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</w:trPr>
        <w:tc>
          <w:tcPr>
            <w:tcW w:w="7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6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95AFE" w:rsidRPr="00872D13" w:rsidTr="002E1D70">
        <w:trPr>
          <w:gridAfter w:val="1"/>
          <w:wAfter w:w="2675" w:type="dxa"/>
        </w:trPr>
        <w:tc>
          <w:tcPr>
            <w:tcW w:w="7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68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263"/>
        </w:trPr>
        <w:tc>
          <w:tcPr>
            <w:tcW w:w="2206" w:type="dxa"/>
            <w:gridSpan w:val="7"/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896" w:type="dxa"/>
            <w:gridSpan w:val="30"/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295AFE" w:rsidRPr="00872D13" w:rsidTr="00295AFE">
        <w:trPr>
          <w:gridAfter w:val="1"/>
          <w:wAfter w:w="2675" w:type="dxa"/>
          <w:trHeight w:val="289"/>
        </w:trPr>
        <w:tc>
          <w:tcPr>
            <w:tcW w:w="1110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346"/>
        </w:trPr>
        <w:tc>
          <w:tcPr>
            <w:tcW w:w="48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DD7CF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19.11.2024</w:t>
            </w:r>
          </w:p>
        </w:tc>
      </w:tr>
      <w:tr w:rsidR="00295AFE" w:rsidRPr="00872D13" w:rsidTr="002E1D70">
        <w:trPr>
          <w:gridAfter w:val="1"/>
          <w:wAfter w:w="2675" w:type="dxa"/>
          <w:trHeight w:val="92"/>
        </w:trPr>
        <w:tc>
          <w:tcPr>
            <w:tcW w:w="4889" w:type="dxa"/>
            <w:gridSpan w:val="19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92"/>
        </w:trPr>
        <w:tc>
          <w:tcPr>
            <w:tcW w:w="488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344"/>
        </w:trPr>
        <w:tc>
          <w:tcPr>
            <w:tcW w:w="11102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2E1D7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2E1D70"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21.11.</w:t>
            </w:r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2024</w:t>
            </w:r>
          </w:p>
        </w:tc>
      </w:tr>
      <w:tr w:rsidR="00295AFE" w:rsidRPr="00872D13" w:rsidTr="002E1D70">
        <w:trPr>
          <w:gridAfter w:val="1"/>
          <w:wAfter w:w="2675" w:type="dxa"/>
          <w:trHeight w:val="344"/>
        </w:trPr>
        <w:tc>
          <w:tcPr>
            <w:tcW w:w="48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E1D70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28.</w:t>
            </w:r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11</w:t>
            </w:r>
            <w:r w:rsidR="00295AFE"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295AFE" w:rsidRPr="00872D13" w:rsidTr="002E1D70">
        <w:trPr>
          <w:gridAfter w:val="1"/>
          <w:wAfter w:w="2675" w:type="dxa"/>
          <w:trHeight w:val="344"/>
        </w:trPr>
        <w:tc>
          <w:tcPr>
            <w:tcW w:w="48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E1D70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02.12.</w:t>
            </w:r>
            <w:r w:rsidR="00295AFE" w:rsidRPr="00872D1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2024</w:t>
            </w: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</w:trPr>
        <w:tc>
          <w:tcPr>
            <w:tcW w:w="771" w:type="dxa"/>
            <w:gridSpan w:val="3"/>
            <w:vMerge w:val="restart"/>
            <w:shd w:val="clear" w:color="auto" w:fill="auto"/>
            <w:vAlign w:val="center"/>
          </w:tcPr>
          <w:p w:rsidR="00295AFE" w:rsidRPr="00872D13" w:rsidRDefault="00295AFE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205" w:type="dxa"/>
            <w:gridSpan w:val="27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237"/>
        </w:trPr>
        <w:tc>
          <w:tcPr>
            <w:tcW w:w="771" w:type="dxa"/>
            <w:gridSpan w:val="3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10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4" w:type="dxa"/>
            <w:gridSpan w:val="5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238"/>
        </w:trPr>
        <w:tc>
          <w:tcPr>
            <w:tcW w:w="771" w:type="dxa"/>
            <w:gridSpan w:val="3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10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5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263"/>
        </w:trPr>
        <w:tc>
          <w:tcPr>
            <w:tcW w:w="77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295AFE" w:rsidRPr="00872D13" w:rsidTr="002E1D70">
        <w:trPr>
          <w:gridAfter w:val="1"/>
          <w:wAfter w:w="2675" w:type="dxa"/>
          <w:trHeight w:val="263"/>
        </w:trPr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bookmarkStart w:id="0" w:name="_GoBack" w:colFirst="6" w:colLast="7"/>
            <w:r w:rsidRPr="00872D13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A66D3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872D1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«ՎԻ ԷՍ ՏԻ ՍՔԱՅ» ՍՊԸ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DD7CF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872D13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872D13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872D13">
              <w:rPr>
                <w:rFonts w:ascii="GHEA Grapalat" w:hAnsi="GHEA Grapalat"/>
                <w:sz w:val="16"/>
                <w:szCs w:val="16"/>
              </w:rPr>
              <w:t>ԳՀԱՊՁԲ-2</w:t>
            </w:r>
            <w:r w:rsidRPr="00872D13">
              <w:rPr>
                <w:rFonts w:ascii="GHEA Grapalat" w:hAnsi="GHEA Grapalat"/>
                <w:sz w:val="16"/>
                <w:szCs w:val="16"/>
                <w:lang w:val="ru-RU"/>
              </w:rPr>
              <w:t>4/04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107030" w:rsidP="001070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02</w:t>
            </w:r>
            <w:r w:rsidR="00295AFE" w:rsidRPr="00872D13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.1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r w:rsidR="00295AFE"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AFE" w:rsidRPr="00103832" w:rsidRDefault="00103832" w:rsidP="00310E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103832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Պայմանագիրն ուժի մեջ մտնելու օրվանից 30 օրացուցային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օր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A66D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5AFE" w:rsidRPr="0021030C" w:rsidRDefault="0021030C" w:rsidP="002103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2.789.976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1030C" w:rsidP="00A66D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2.789.976</w:t>
            </w:r>
          </w:p>
        </w:tc>
      </w:tr>
      <w:bookmarkEnd w:id="0"/>
      <w:tr w:rsidR="00295AFE" w:rsidRPr="00872D13" w:rsidTr="00295AFE">
        <w:trPr>
          <w:gridAfter w:val="1"/>
          <w:wAfter w:w="2675" w:type="dxa"/>
          <w:trHeight w:val="150"/>
        </w:trPr>
        <w:tc>
          <w:tcPr>
            <w:tcW w:w="11102" w:type="dxa"/>
            <w:gridSpan w:val="37"/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295AFE" w:rsidRPr="00872D13" w:rsidTr="002E1D70">
        <w:trPr>
          <w:gridAfter w:val="1"/>
          <w:wAfter w:w="2675" w:type="dxa"/>
          <w:trHeight w:val="125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Չափաբաժնիհամարը</w:t>
            </w: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32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295AFE" w:rsidRPr="00872D13" w:rsidTr="002E1D70">
        <w:trPr>
          <w:gridAfter w:val="1"/>
          <w:wAfter w:w="2675" w:type="dxa"/>
          <w:trHeight w:val="155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B51F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872D13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B51F0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872D1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«ՎԻ ԷՍ ՏԻ ՍՔԱՅ» ՍՊԸ</w:t>
            </w:r>
          </w:p>
        </w:tc>
        <w:tc>
          <w:tcPr>
            <w:tcW w:w="326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2E1D7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2D13">
              <w:rPr>
                <w:rFonts w:ascii="GHEA Grapalat" w:hAnsi="GHEA Grapalat"/>
                <w:sz w:val="18"/>
                <w:szCs w:val="18"/>
                <w:lang w:val="hy-AM"/>
              </w:rPr>
              <w:t>Գեղարքունիքի մարզ, գ.Աստղաձոր 24փ. տ.1 հեռ.094-17-03-92</w:t>
            </w: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1030C" w:rsidP="00B51F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vst-sky</w:t>
            </w:r>
            <w:r w:rsidRPr="0021030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</w:t>
            </w:r>
            <w:r w:rsidR="002E1D70"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llc</w:t>
            </w:r>
            <w:r w:rsidR="00295AFE"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@mail.ru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E1D70" w:rsidP="00B51F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1150008202622629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2E1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872D1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  <w:r w:rsidR="002E1D70" w:rsidRPr="00872D13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8430756</w:t>
            </w: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103832" w:rsidTr="002E1D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200"/>
        </w:trPr>
        <w:tc>
          <w:tcPr>
            <w:tcW w:w="24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61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872D13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95AFE" w:rsidRPr="00103832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103832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</w:t>
            </w: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օրացուցային օրվա ընթացքում: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95AFE" w:rsidRPr="00872D13" w:rsidRDefault="00295AF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872D13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295AFE" w:rsidRPr="00103832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auto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295AFE" w:rsidRPr="00103832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475"/>
        </w:trPr>
        <w:tc>
          <w:tcPr>
            <w:tcW w:w="466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44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72D13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427"/>
        </w:trPr>
        <w:tc>
          <w:tcPr>
            <w:tcW w:w="46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4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427"/>
        </w:trPr>
        <w:tc>
          <w:tcPr>
            <w:tcW w:w="46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872D13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872D13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4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872D13" w:rsidTr="002E1D70">
        <w:trPr>
          <w:gridAfter w:val="1"/>
          <w:wAfter w:w="2675" w:type="dxa"/>
          <w:trHeight w:val="427"/>
        </w:trPr>
        <w:tc>
          <w:tcPr>
            <w:tcW w:w="46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4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7"/>
            <w:shd w:val="clear" w:color="auto" w:fill="99CCFF"/>
            <w:vAlign w:val="center"/>
          </w:tcPr>
          <w:p w:rsidR="00295AFE" w:rsidRPr="00872D13" w:rsidRDefault="00295AF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295AFE" w:rsidRPr="00872D13" w:rsidTr="00295AFE">
        <w:trPr>
          <w:gridAfter w:val="1"/>
          <w:wAfter w:w="2675" w:type="dxa"/>
          <w:trHeight w:val="227"/>
        </w:trPr>
        <w:tc>
          <w:tcPr>
            <w:tcW w:w="11102" w:type="dxa"/>
            <w:gridSpan w:val="37"/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5AFE" w:rsidRPr="00872D13" w:rsidTr="002E1D70">
        <w:trPr>
          <w:gridAfter w:val="1"/>
          <w:wAfter w:w="2675" w:type="dxa"/>
          <w:trHeight w:val="47"/>
        </w:trPr>
        <w:tc>
          <w:tcPr>
            <w:tcW w:w="3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7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72D13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295AFE" w:rsidRPr="009668A9" w:rsidTr="002E1D70">
        <w:trPr>
          <w:gridAfter w:val="1"/>
          <w:wAfter w:w="2675" w:type="dxa"/>
          <w:trHeight w:val="166"/>
        </w:trPr>
        <w:tc>
          <w:tcPr>
            <w:tcW w:w="3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872D13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872D13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872D13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97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872D13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72D13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872D1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872D13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872D1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872D13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AFE" w:rsidRPr="009668A9" w:rsidRDefault="00EB6FC3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295AFE" w:rsidRPr="00872D13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295AFE" w:rsidRPr="009668A9" w:rsidRDefault="00295AF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C3" w:rsidRDefault="00EB6FC3" w:rsidP="0022631D">
      <w:pPr>
        <w:spacing w:before="0" w:after="0"/>
      </w:pPr>
      <w:r>
        <w:separator/>
      </w:r>
    </w:p>
  </w:endnote>
  <w:endnote w:type="continuationSeparator" w:id="0">
    <w:p w:rsidR="00EB6FC3" w:rsidRDefault="00EB6FC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C3" w:rsidRDefault="00EB6FC3" w:rsidP="0022631D">
      <w:pPr>
        <w:spacing w:before="0" w:after="0"/>
      </w:pPr>
      <w:r>
        <w:separator/>
      </w:r>
    </w:p>
  </w:footnote>
  <w:footnote w:type="continuationSeparator" w:id="0">
    <w:p w:rsidR="00EB6FC3" w:rsidRDefault="00EB6FC3" w:rsidP="0022631D">
      <w:pPr>
        <w:spacing w:before="0" w:after="0"/>
      </w:pPr>
      <w:r>
        <w:continuationSeparator/>
      </w:r>
    </w:p>
  </w:footnote>
  <w:footnote w:id="1">
    <w:p w:rsidR="00295AFE" w:rsidRPr="00250C06" w:rsidRDefault="00295AFE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295AFE" w:rsidRPr="00250C06" w:rsidRDefault="00295AFE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E5688"/>
    <w:rsid w:val="000F376D"/>
    <w:rsid w:val="001021B0"/>
    <w:rsid w:val="00103832"/>
    <w:rsid w:val="001054CA"/>
    <w:rsid w:val="00107030"/>
    <w:rsid w:val="00107852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1030C"/>
    <w:rsid w:val="00222459"/>
    <w:rsid w:val="0022631D"/>
    <w:rsid w:val="00250C06"/>
    <w:rsid w:val="00254F6C"/>
    <w:rsid w:val="00294389"/>
    <w:rsid w:val="00295489"/>
    <w:rsid w:val="00295AFE"/>
    <w:rsid w:val="00295B92"/>
    <w:rsid w:val="002C673D"/>
    <w:rsid w:val="002E1D70"/>
    <w:rsid w:val="002E4E6F"/>
    <w:rsid w:val="002F16CC"/>
    <w:rsid w:val="002F1FEB"/>
    <w:rsid w:val="002F2CB4"/>
    <w:rsid w:val="00310ED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52CB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37F9"/>
    <w:rsid w:val="005B2873"/>
    <w:rsid w:val="005B3DC7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72D13"/>
    <w:rsid w:val="008810AA"/>
    <w:rsid w:val="008C0560"/>
    <w:rsid w:val="008C07C0"/>
    <w:rsid w:val="008C4E62"/>
    <w:rsid w:val="008C5B01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E5BC3"/>
    <w:rsid w:val="009E75FF"/>
    <w:rsid w:val="009F7FEB"/>
    <w:rsid w:val="00A07094"/>
    <w:rsid w:val="00A306F5"/>
    <w:rsid w:val="00A31820"/>
    <w:rsid w:val="00A41911"/>
    <w:rsid w:val="00A4391F"/>
    <w:rsid w:val="00A553BB"/>
    <w:rsid w:val="00A66D3D"/>
    <w:rsid w:val="00A94AFD"/>
    <w:rsid w:val="00AA32E4"/>
    <w:rsid w:val="00AA7AB8"/>
    <w:rsid w:val="00AC44BD"/>
    <w:rsid w:val="00AC6792"/>
    <w:rsid w:val="00AD07B9"/>
    <w:rsid w:val="00AD59DC"/>
    <w:rsid w:val="00AF0797"/>
    <w:rsid w:val="00B07A20"/>
    <w:rsid w:val="00B12E3A"/>
    <w:rsid w:val="00B30DBA"/>
    <w:rsid w:val="00B51F00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C3230"/>
    <w:rsid w:val="00DD58B6"/>
    <w:rsid w:val="00DD7CFE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B6FC3"/>
    <w:rsid w:val="00ED75E0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72-49A7-4D77-AAEE-466D183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28</cp:revision>
  <cp:lastPrinted>2024-12-02T10:53:00Z</cp:lastPrinted>
  <dcterms:created xsi:type="dcterms:W3CDTF">2022-09-23T06:21:00Z</dcterms:created>
  <dcterms:modified xsi:type="dcterms:W3CDTF">2024-12-02T11:30:00Z</dcterms:modified>
</cp:coreProperties>
</file>